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sz w:val="24"/>
          <w:szCs w:val="24"/>
        </w:rPr>
      </w:pPr>
      <w:bookmarkStart w:id="0" w:name="_GoBack"/>
      <w:bookmarkEnd w:id="0"/>
      <w:r w:rsidRPr="00271FA9">
        <w:rPr>
          <w:rFonts w:ascii="Times New Roman" w:hAnsi="Times New Roman"/>
          <w:b/>
          <w:sz w:val="24"/>
          <w:szCs w:val="24"/>
        </w:rPr>
        <w:t>Minutes of the Faculty Senate Meeting</w:t>
      </w:r>
    </w:p>
    <w:p w:rsidR="00271FA9" w:rsidRPr="00271FA9" w:rsidRDefault="001961AA" w:rsidP="00271FA9">
      <w:pPr>
        <w:spacing w:after="0"/>
        <w:jc w:val="center"/>
        <w:rPr>
          <w:rFonts w:ascii="Times New Roman" w:hAnsi="Times New Roman"/>
          <w:sz w:val="24"/>
          <w:szCs w:val="24"/>
        </w:rPr>
      </w:pPr>
      <w:r>
        <w:rPr>
          <w:rFonts w:ascii="Times New Roman" w:hAnsi="Times New Roman"/>
          <w:sz w:val="24"/>
          <w:szCs w:val="24"/>
        </w:rPr>
        <w:t>January 8</w:t>
      </w:r>
      <w:r w:rsidR="00903801">
        <w:rPr>
          <w:rFonts w:ascii="Times New Roman" w:hAnsi="Times New Roman"/>
          <w:sz w:val="24"/>
          <w:szCs w:val="24"/>
        </w:rPr>
        <w:t>, 201</w:t>
      </w:r>
      <w:r>
        <w:rPr>
          <w:rFonts w:ascii="Times New Roman" w:hAnsi="Times New Roman"/>
          <w:sz w:val="24"/>
          <w:szCs w:val="24"/>
        </w:rPr>
        <w:t>5</w:t>
      </w:r>
    </w:p>
    <w:p w:rsidR="00271FA9" w:rsidRPr="00271FA9" w:rsidRDefault="00821626" w:rsidP="00271FA9">
      <w:pPr>
        <w:jc w:val="center"/>
        <w:rPr>
          <w:rFonts w:ascii="Times New Roman" w:hAnsi="Times New Roman"/>
          <w:sz w:val="24"/>
          <w:szCs w:val="24"/>
        </w:rPr>
      </w:pPr>
      <w:r>
        <w:rPr>
          <w:rFonts w:ascii="Times New Roman" w:hAnsi="Times New Roman"/>
          <w:sz w:val="24"/>
          <w:szCs w:val="24"/>
        </w:rPr>
        <w:t xml:space="preserve">Bump Conference </w:t>
      </w:r>
      <w:r w:rsidR="00F2068F">
        <w:rPr>
          <w:rFonts w:ascii="Times New Roman" w:hAnsi="Times New Roman"/>
          <w:sz w:val="24"/>
          <w:szCs w:val="24"/>
        </w:rPr>
        <w:t>R</w:t>
      </w:r>
      <w:r>
        <w:rPr>
          <w:rFonts w:ascii="Times New Roman" w:hAnsi="Times New Roman"/>
          <w:sz w:val="24"/>
          <w:szCs w:val="24"/>
        </w:rPr>
        <w:t>oom</w:t>
      </w:r>
    </w:p>
    <w:p w:rsidR="00E75E05" w:rsidRDefault="00E75E05" w:rsidP="00271FA9">
      <w:pPr>
        <w:rPr>
          <w:rFonts w:ascii="Times New Roman" w:hAnsi="Times New Roman"/>
          <w:b/>
          <w:sz w:val="24"/>
          <w:szCs w:val="24"/>
        </w:rPr>
      </w:pPr>
    </w:p>
    <w:p w:rsidR="000C55C6" w:rsidRDefault="000C55C6" w:rsidP="00271FA9">
      <w:pPr>
        <w:rPr>
          <w:rFonts w:ascii="Times New Roman" w:hAnsi="Times New Roman"/>
          <w:b/>
          <w:sz w:val="24"/>
          <w:szCs w:val="24"/>
        </w:rPr>
      </w:pPr>
      <w:r>
        <w:rPr>
          <w:rFonts w:ascii="Times New Roman" w:hAnsi="Times New Roman"/>
          <w:b/>
          <w:sz w:val="24"/>
          <w:szCs w:val="24"/>
        </w:rPr>
        <w:t>I. Call to order</w:t>
      </w:r>
    </w:p>
    <w:p w:rsidR="000C55C6" w:rsidRDefault="00271FA9" w:rsidP="00271FA9">
      <w:pPr>
        <w:rPr>
          <w:rFonts w:ascii="Times New Roman" w:hAnsi="Times New Roman"/>
          <w:sz w:val="24"/>
          <w:szCs w:val="24"/>
        </w:rPr>
      </w:pPr>
      <w:r>
        <w:rPr>
          <w:rFonts w:ascii="Times New Roman" w:hAnsi="Times New Roman"/>
          <w:sz w:val="24"/>
          <w:szCs w:val="24"/>
        </w:rPr>
        <w:t xml:space="preserve">Chair </w:t>
      </w:r>
      <w:r w:rsidR="001672F6">
        <w:rPr>
          <w:rFonts w:ascii="Times New Roman" w:hAnsi="Times New Roman"/>
          <w:sz w:val="24"/>
          <w:szCs w:val="24"/>
        </w:rPr>
        <w:t>Rod Rice</w:t>
      </w:r>
      <w:r>
        <w:rPr>
          <w:rFonts w:ascii="Times New Roman" w:hAnsi="Times New Roman"/>
          <w:sz w:val="24"/>
          <w:szCs w:val="24"/>
        </w:rPr>
        <w:t xml:space="preserve"> called the meeting to order </w:t>
      </w:r>
      <w:r w:rsidR="009744EC">
        <w:rPr>
          <w:rFonts w:ascii="Times New Roman" w:hAnsi="Times New Roman"/>
          <w:sz w:val="24"/>
          <w:szCs w:val="24"/>
        </w:rPr>
        <w:t>at</w:t>
      </w:r>
      <w:r>
        <w:rPr>
          <w:rFonts w:ascii="Times New Roman" w:hAnsi="Times New Roman"/>
          <w:sz w:val="24"/>
          <w:szCs w:val="24"/>
        </w:rPr>
        <w:t xml:space="preserve"> 11</w:t>
      </w:r>
      <w:r w:rsidR="009744EC">
        <w:rPr>
          <w:rFonts w:ascii="Times New Roman" w:hAnsi="Times New Roman"/>
          <w:sz w:val="24"/>
          <w:szCs w:val="24"/>
        </w:rPr>
        <w:t>:0</w:t>
      </w:r>
      <w:r w:rsidR="001961AA">
        <w:rPr>
          <w:rFonts w:ascii="Times New Roman" w:hAnsi="Times New Roman"/>
          <w:sz w:val="24"/>
          <w:szCs w:val="24"/>
        </w:rPr>
        <w:t>1</w:t>
      </w:r>
      <w:r>
        <w:rPr>
          <w:rFonts w:ascii="Times New Roman" w:hAnsi="Times New Roman"/>
          <w:sz w:val="24"/>
          <w:szCs w:val="24"/>
        </w:rPr>
        <w:t xml:space="preserve"> AM.  </w:t>
      </w:r>
    </w:p>
    <w:p w:rsidR="000C55C6" w:rsidRPr="000C55C6" w:rsidRDefault="000C55C6" w:rsidP="00271FA9">
      <w:pPr>
        <w:rPr>
          <w:rFonts w:ascii="Times New Roman" w:hAnsi="Times New Roman"/>
          <w:b/>
          <w:sz w:val="24"/>
          <w:szCs w:val="24"/>
        </w:rPr>
      </w:pPr>
      <w:r>
        <w:rPr>
          <w:rFonts w:ascii="Times New Roman" w:hAnsi="Times New Roman"/>
          <w:b/>
          <w:sz w:val="24"/>
          <w:szCs w:val="24"/>
        </w:rPr>
        <w:t>II. Roll call</w:t>
      </w:r>
    </w:p>
    <w:p w:rsidR="00271FA9" w:rsidRDefault="000C55C6" w:rsidP="00C35E64">
      <w:pPr>
        <w:rPr>
          <w:rFonts w:ascii="Times New Roman" w:hAnsi="Times New Roman"/>
          <w:sz w:val="24"/>
          <w:szCs w:val="24"/>
        </w:rPr>
      </w:pPr>
      <w:r>
        <w:rPr>
          <w:rFonts w:ascii="Times New Roman" w:hAnsi="Times New Roman"/>
          <w:sz w:val="24"/>
          <w:szCs w:val="24"/>
        </w:rPr>
        <w:t xml:space="preserve">Senators present: </w:t>
      </w:r>
      <w:r w:rsidR="00271FA9">
        <w:rPr>
          <w:rFonts w:ascii="Times New Roman" w:hAnsi="Times New Roman"/>
          <w:sz w:val="24"/>
          <w:szCs w:val="24"/>
        </w:rPr>
        <w:t xml:space="preserve">Drs. </w:t>
      </w:r>
      <w:r w:rsidR="00702FB8">
        <w:rPr>
          <w:rFonts w:ascii="Times New Roman" w:hAnsi="Times New Roman"/>
          <w:sz w:val="24"/>
          <w:szCs w:val="24"/>
        </w:rPr>
        <w:t>William Cross</w:t>
      </w:r>
      <w:r w:rsidR="00C35E64">
        <w:rPr>
          <w:rFonts w:ascii="Times New Roman" w:hAnsi="Times New Roman"/>
          <w:sz w:val="24"/>
          <w:szCs w:val="24"/>
        </w:rPr>
        <w:t xml:space="preserve"> (METE)</w:t>
      </w:r>
      <w:r w:rsidR="00702FB8">
        <w:rPr>
          <w:rFonts w:ascii="Times New Roman" w:hAnsi="Times New Roman"/>
          <w:sz w:val="24"/>
          <w:szCs w:val="24"/>
        </w:rPr>
        <w:t xml:space="preserve">, </w:t>
      </w:r>
      <w:r w:rsidR="00271FA9">
        <w:rPr>
          <w:rFonts w:ascii="Times New Roman" w:hAnsi="Times New Roman"/>
          <w:sz w:val="24"/>
          <w:szCs w:val="24"/>
        </w:rPr>
        <w:t>Marius Ellingsen</w:t>
      </w:r>
      <w:r w:rsidR="00C35E64">
        <w:rPr>
          <w:rFonts w:ascii="Times New Roman" w:hAnsi="Times New Roman"/>
          <w:sz w:val="24"/>
          <w:szCs w:val="24"/>
        </w:rPr>
        <w:t xml:space="preserve"> (ME)</w:t>
      </w:r>
      <w:r w:rsidR="00903801">
        <w:rPr>
          <w:rFonts w:ascii="Times New Roman" w:hAnsi="Times New Roman"/>
          <w:sz w:val="24"/>
          <w:szCs w:val="24"/>
        </w:rPr>
        <w:t>,</w:t>
      </w:r>
      <w:r w:rsidR="00D0011B">
        <w:rPr>
          <w:rFonts w:ascii="Times New Roman" w:hAnsi="Times New Roman"/>
          <w:sz w:val="24"/>
          <w:szCs w:val="24"/>
        </w:rPr>
        <w:t xml:space="preserve"> </w:t>
      </w:r>
      <w:r w:rsidR="00702FB8">
        <w:rPr>
          <w:rFonts w:ascii="Times New Roman" w:hAnsi="Times New Roman"/>
          <w:sz w:val="24"/>
          <w:szCs w:val="24"/>
        </w:rPr>
        <w:t>Patrick Gilcrease</w:t>
      </w:r>
      <w:r w:rsidR="00C35E64">
        <w:rPr>
          <w:rFonts w:ascii="Times New Roman" w:hAnsi="Times New Roman"/>
          <w:sz w:val="24"/>
          <w:szCs w:val="24"/>
        </w:rPr>
        <w:t xml:space="preserve"> (CBE)</w:t>
      </w:r>
      <w:r w:rsidR="00702FB8">
        <w:rPr>
          <w:rFonts w:ascii="Times New Roman" w:hAnsi="Times New Roman"/>
          <w:sz w:val="24"/>
          <w:szCs w:val="24"/>
        </w:rPr>
        <w:t>,</w:t>
      </w:r>
      <w:r w:rsidR="00271FA9">
        <w:rPr>
          <w:rFonts w:ascii="Times New Roman" w:hAnsi="Times New Roman"/>
          <w:sz w:val="24"/>
          <w:szCs w:val="24"/>
        </w:rPr>
        <w:t xml:space="preserve"> </w:t>
      </w:r>
      <w:r w:rsidR="00C35E64">
        <w:rPr>
          <w:rFonts w:ascii="Times New Roman" w:hAnsi="Times New Roman"/>
          <w:sz w:val="24"/>
          <w:szCs w:val="24"/>
        </w:rPr>
        <w:t>Mengyu Qiao (MCS)</w:t>
      </w:r>
      <w:r w:rsidR="000D58E5">
        <w:rPr>
          <w:rFonts w:ascii="Times New Roman" w:hAnsi="Times New Roman"/>
          <w:sz w:val="24"/>
          <w:szCs w:val="24"/>
        </w:rPr>
        <w:t xml:space="preserve">, </w:t>
      </w:r>
      <w:r w:rsidR="00F310AC">
        <w:rPr>
          <w:rFonts w:ascii="Times New Roman" w:hAnsi="Times New Roman"/>
          <w:sz w:val="24"/>
          <w:szCs w:val="24"/>
        </w:rPr>
        <w:t>Timothy Masterlark</w:t>
      </w:r>
      <w:r w:rsidR="00C35E64">
        <w:rPr>
          <w:rFonts w:ascii="Times New Roman" w:hAnsi="Times New Roman"/>
          <w:sz w:val="24"/>
          <w:szCs w:val="24"/>
        </w:rPr>
        <w:t xml:space="preserve"> (GEOL/GEOE)</w:t>
      </w:r>
      <w:r w:rsidR="00F310AC">
        <w:rPr>
          <w:rFonts w:ascii="Times New Roman" w:hAnsi="Times New Roman"/>
          <w:sz w:val="24"/>
          <w:szCs w:val="24"/>
        </w:rPr>
        <w:t xml:space="preserve">, </w:t>
      </w:r>
      <w:r w:rsidR="00821626">
        <w:rPr>
          <w:rFonts w:ascii="Times New Roman" w:hAnsi="Times New Roman"/>
          <w:sz w:val="24"/>
          <w:szCs w:val="24"/>
        </w:rPr>
        <w:t>Charles Tolle</w:t>
      </w:r>
      <w:r w:rsidR="00C35E64">
        <w:rPr>
          <w:rFonts w:ascii="Times New Roman" w:hAnsi="Times New Roman"/>
          <w:sz w:val="24"/>
          <w:szCs w:val="24"/>
        </w:rPr>
        <w:t xml:space="preserve"> (ECE)</w:t>
      </w:r>
      <w:r w:rsidR="00821626">
        <w:rPr>
          <w:rFonts w:ascii="Times New Roman" w:hAnsi="Times New Roman"/>
          <w:sz w:val="24"/>
          <w:szCs w:val="24"/>
        </w:rPr>
        <w:t xml:space="preserve">, </w:t>
      </w:r>
      <w:r w:rsidR="00C35E64">
        <w:rPr>
          <w:rFonts w:ascii="Times New Roman" w:hAnsi="Times New Roman"/>
          <w:sz w:val="24"/>
          <w:szCs w:val="24"/>
        </w:rPr>
        <w:t>P</w:t>
      </w:r>
      <w:r w:rsidR="00C35E64" w:rsidRPr="00C35E64">
        <w:rPr>
          <w:rFonts w:ascii="Times New Roman" w:hAnsi="Times New Roman"/>
          <w:sz w:val="24"/>
          <w:szCs w:val="24"/>
        </w:rPr>
        <w:t xml:space="preserve">urushotham Tukkaraja </w:t>
      </w:r>
      <w:r w:rsidR="00C35E64">
        <w:rPr>
          <w:rFonts w:ascii="Times New Roman" w:hAnsi="Times New Roman"/>
          <w:sz w:val="24"/>
          <w:szCs w:val="24"/>
        </w:rPr>
        <w:t>(MEM)</w:t>
      </w:r>
      <w:r w:rsidR="00C871D8">
        <w:rPr>
          <w:rFonts w:ascii="Times New Roman" w:hAnsi="Times New Roman"/>
          <w:sz w:val="24"/>
          <w:szCs w:val="24"/>
        </w:rPr>
        <w:t>, Zhengtao Zhu (CABS</w:t>
      </w:r>
      <w:r w:rsidR="001961AA">
        <w:rPr>
          <w:rFonts w:ascii="Times New Roman" w:hAnsi="Times New Roman"/>
          <w:sz w:val="24"/>
          <w:szCs w:val="24"/>
        </w:rPr>
        <w:t>)</w:t>
      </w:r>
      <w:r w:rsidR="00C35E64">
        <w:rPr>
          <w:rFonts w:ascii="Times New Roman" w:hAnsi="Times New Roman"/>
          <w:sz w:val="24"/>
          <w:szCs w:val="24"/>
        </w:rPr>
        <w:t xml:space="preserve"> </w:t>
      </w:r>
      <w:r w:rsidR="008559B7">
        <w:rPr>
          <w:rFonts w:ascii="Times New Roman" w:hAnsi="Times New Roman"/>
          <w:sz w:val="24"/>
          <w:szCs w:val="24"/>
        </w:rPr>
        <w:t xml:space="preserve">and </w:t>
      </w:r>
      <w:r>
        <w:rPr>
          <w:rFonts w:ascii="Times New Roman" w:hAnsi="Times New Roman"/>
          <w:sz w:val="24"/>
          <w:szCs w:val="24"/>
        </w:rPr>
        <w:t>Frank Van Nuys</w:t>
      </w:r>
      <w:r w:rsidR="00C871D8">
        <w:rPr>
          <w:rFonts w:ascii="Times New Roman" w:hAnsi="Times New Roman"/>
          <w:sz w:val="24"/>
          <w:szCs w:val="24"/>
        </w:rPr>
        <w:t xml:space="preserve"> (SS</w:t>
      </w:r>
      <w:r w:rsidR="00C35E64">
        <w:rPr>
          <w:rFonts w:ascii="Times New Roman" w:hAnsi="Times New Roman"/>
          <w:sz w:val="24"/>
          <w:szCs w:val="24"/>
        </w:rPr>
        <w:t>)</w:t>
      </w:r>
      <w:r>
        <w:rPr>
          <w:rFonts w:ascii="Times New Roman" w:hAnsi="Times New Roman"/>
          <w:sz w:val="24"/>
          <w:szCs w:val="24"/>
        </w:rPr>
        <w:t>.</w:t>
      </w:r>
    </w:p>
    <w:p w:rsidR="00C35E64" w:rsidRDefault="00C35E64" w:rsidP="00271FA9">
      <w:pPr>
        <w:rPr>
          <w:rFonts w:ascii="Times New Roman" w:hAnsi="Times New Roman"/>
          <w:sz w:val="24"/>
          <w:szCs w:val="24"/>
        </w:rPr>
      </w:pPr>
      <w:r>
        <w:rPr>
          <w:rFonts w:ascii="Times New Roman" w:hAnsi="Times New Roman"/>
          <w:sz w:val="24"/>
          <w:szCs w:val="24"/>
        </w:rPr>
        <w:t xml:space="preserve">Others present: Dr. </w:t>
      </w:r>
      <w:r w:rsidR="00C871D8">
        <w:rPr>
          <w:rFonts w:ascii="Times New Roman" w:hAnsi="Times New Roman"/>
          <w:sz w:val="24"/>
          <w:szCs w:val="24"/>
        </w:rPr>
        <w:t xml:space="preserve">Dean Jensen </w:t>
      </w:r>
      <w:r w:rsidR="001961AA">
        <w:rPr>
          <w:rFonts w:ascii="Times New Roman" w:hAnsi="Times New Roman"/>
          <w:sz w:val="24"/>
          <w:szCs w:val="24"/>
        </w:rPr>
        <w:t xml:space="preserve">(IE), </w:t>
      </w:r>
      <w:r w:rsidR="0008157B">
        <w:rPr>
          <w:rFonts w:ascii="Times New Roman" w:hAnsi="Times New Roman"/>
          <w:sz w:val="24"/>
          <w:szCs w:val="24"/>
        </w:rPr>
        <w:t>Dr. Michael Gunn (Vice Provost), Debra Bienert, Dr. Christer Karlsson, Julie Dahl, Dr. Travis Kowalski, Dr. Kyle Riley, Roger Schrader, Dr. Don Teets (All MCS)</w:t>
      </w:r>
    </w:p>
    <w:p w:rsidR="000C55C6" w:rsidRDefault="000C55C6" w:rsidP="00271FA9">
      <w:pPr>
        <w:rPr>
          <w:rFonts w:ascii="Times New Roman" w:hAnsi="Times New Roman"/>
          <w:sz w:val="24"/>
          <w:szCs w:val="24"/>
        </w:rPr>
      </w:pPr>
      <w:r>
        <w:rPr>
          <w:rFonts w:ascii="Times New Roman" w:hAnsi="Times New Roman"/>
          <w:b/>
          <w:sz w:val="24"/>
          <w:szCs w:val="24"/>
        </w:rPr>
        <w:t xml:space="preserve">III. Approval of </w:t>
      </w:r>
      <w:r w:rsidR="00500B47">
        <w:rPr>
          <w:rFonts w:ascii="Times New Roman" w:hAnsi="Times New Roman"/>
          <w:b/>
          <w:sz w:val="24"/>
          <w:szCs w:val="24"/>
        </w:rPr>
        <w:t>a</w:t>
      </w:r>
      <w:r>
        <w:rPr>
          <w:rFonts w:ascii="Times New Roman" w:hAnsi="Times New Roman"/>
          <w:b/>
          <w:sz w:val="24"/>
          <w:szCs w:val="24"/>
        </w:rPr>
        <w:t>genda</w:t>
      </w:r>
    </w:p>
    <w:p w:rsidR="000C55C6" w:rsidRDefault="00FD2C23" w:rsidP="00271FA9">
      <w:pPr>
        <w:rPr>
          <w:rFonts w:ascii="Times New Roman" w:hAnsi="Times New Roman"/>
          <w:sz w:val="24"/>
          <w:szCs w:val="24"/>
        </w:rPr>
      </w:pPr>
      <w:r>
        <w:rPr>
          <w:rFonts w:ascii="Times New Roman" w:hAnsi="Times New Roman"/>
          <w:sz w:val="24"/>
          <w:szCs w:val="24"/>
        </w:rPr>
        <w:t>The</w:t>
      </w:r>
      <w:r w:rsidR="000C55C6">
        <w:rPr>
          <w:rFonts w:ascii="Times New Roman" w:hAnsi="Times New Roman"/>
          <w:sz w:val="24"/>
          <w:szCs w:val="24"/>
        </w:rPr>
        <w:t xml:space="preserve"> agenda</w:t>
      </w:r>
      <w:r w:rsidR="000B7A35">
        <w:rPr>
          <w:rFonts w:ascii="Times New Roman" w:hAnsi="Times New Roman"/>
          <w:sz w:val="24"/>
          <w:szCs w:val="24"/>
        </w:rPr>
        <w:t xml:space="preserve"> </w:t>
      </w:r>
      <w:r>
        <w:rPr>
          <w:rFonts w:ascii="Times New Roman" w:hAnsi="Times New Roman"/>
          <w:sz w:val="24"/>
          <w:szCs w:val="24"/>
        </w:rPr>
        <w:t>was</w:t>
      </w:r>
      <w:r w:rsidR="000C55C6">
        <w:rPr>
          <w:rFonts w:ascii="Times New Roman" w:hAnsi="Times New Roman"/>
          <w:sz w:val="24"/>
          <w:szCs w:val="24"/>
        </w:rPr>
        <w:t xml:space="preserve"> approved.</w:t>
      </w:r>
    </w:p>
    <w:p w:rsidR="000C55C6" w:rsidRDefault="00F17FD4" w:rsidP="00271FA9">
      <w:pPr>
        <w:rPr>
          <w:rFonts w:ascii="Times New Roman" w:hAnsi="Times New Roman"/>
          <w:sz w:val="24"/>
          <w:szCs w:val="24"/>
        </w:rPr>
      </w:pPr>
      <w:r>
        <w:rPr>
          <w:rFonts w:ascii="Times New Roman" w:hAnsi="Times New Roman"/>
          <w:b/>
          <w:sz w:val="24"/>
          <w:szCs w:val="24"/>
        </w:rPr>
        <w:t>IV.</w:t>
      </w:r>
      <w:r w:rsidR="000C55C6">
        <w:rPr>
          <w:rFonts w:ascii="Times New Roman" w:hAnsi="Times New Roman"/>
          <w:b/>
          <w:sz w:val="24"/>
          <w:szCs w:val="24"/>
        </w:rPr>
        <w:t xml:space="preserve"> Approval of </w:t>
      </w:r>
      <w:r w:rsidR="00500B47">
        <w:rPr>
          <w:rFonts w:ascii="Times New Roman" w:hAnsi="Times New Roman"/>
          <w:b/>
          <w:sz w:val="24"/>
          <w:szCs w:val="24"/>
        </w:rPr>
        <w:t>m</w:t>
      </w:r>
      <w:r w:rsidR="000C55C6">
        <w:rPr>
          <w:rFonts w:ascii="Times New Roman" w:hAnsi="Times New Roman"/>
          <w:b/>
          <w:sz w:val="24"/>
          <w:szCs w:val="24"/>
        </w:rPr>
        <w:t>inutes</w:t>
      </w:r>
    </w:p>
    <w:p w:rsidR="000C55C6" w:rsidRDefault="00575107" w:rsidP="00271FA9">
      <w:pPr>
        <w:rPr>
          <w:rFonts w:ascii="Times New Roman" w:hAnsi="Times New Roman"/>
          <w:sz w:val="24"/>
          <w:szCs w:val="24"/>
        </w:rPr>
      </w:pPr>
      <w:r>
        <w:rPr>
          <w:rFonts w:ascii="Times New Roman" w:hAnsi="Times New Roman"/>
          <w:sz w:val="24"/>
          <w:szCs w:val="24"/>
        </w:rPr>
        <w:t>The</w:t>
      </w:r>
      <w:r w:rsidR="000C55C6">
        <w:rPr>
          <w:rFonts w:ascii="Times New Roman" w:hAnsi="Times New Roman"/>
          <w:sz w:val="24"/>
          <w:szCs w:val="24"/>
        </w:rPr>
        <w:t xml:space="preserve"> minutes of the </w:t>
      </w:r>
      <w:r w:rsidR="0008157B">
        <w:rPr>
          <w:rFonts w:ascii="Times New Roman" w:hAnsi="Times New Roman"/>
          <w:sz w:val="24"/>
          <w:szCs w:val="24"/>
        </w:rPr>
        <w:t>December</w:t>
      </w:r>
      <w:r w:rsidR="00C35E64">
        <w:rPr>
          <w:rFonts w:ascii="Times New Roman" w:hAnsi="Times New Roman"/>
          <w:sz w:val="24"/>
          <w:szCs w:val="24"/>
        </w:rPr>
        <w:t xml:space="preserve"> </w:t>
      </w:r>
      <w:r w:rsidR="0008157B">
        <w:rPr>
          <w:rFonts w:ascii="Times New Roman" w:hAnsi="Times New Roman"/>
          <w:sz w:val="24"/>
          <w:szCs w:val="24"/>
        </w:rPr>
        <w:t>1</w:t>
      </w:r>
      <w:r w:rsidR="00C35E64">
        <w:rPr>
          <w:rFonts w:ascii="Times New Roman" w:hAnsi="Times New Roman"/>
          <w:sz w:val="24"/>
          <w:szCs w:val="24"/>
        </w:rPr>
        <w:t>1</w:t>
      </w:r>
      <w:r w:rsidR="00820955">
        <w:rPr>
          <w:rFonts w:ascii="Times New Roman" w:hAnsi="Times New Roman"/>
          <w:sz w:val="24"/>
          <w:szCs w:val="24"/>
        </w:rPr>
        <w:t>, 2014</w:t>
      </w:r>
      <w:r>
        <w:rPr>
          <w:rFonts w:ascii="Times New Roman" w:hAnsi="Times New Roman"/>
          <w:sz w:val="24"/>
          <w:szCs w:val="24"/>
        </w:rPr>
        <w:t xml:space="preserve"> meeting of the Faculty Senate</w:t>
      </w:r>
      <w:r w:rsidR="000B7A35">
        <w:rPr>
          <w:rFonts w:ascii="Times New Roman" w:hAnsi="Times New Roman"/>
          <w:sz w:val="24"/>
          <w:szCs w:val="24"/>
        </w:rPr>
        <w:t xml:space="preserve"> were</w:t>
      </w:r>
      <w:r w:rsidR="000120D3">
        <w:rPr>
          <w:rFonts w:ascii="Times New Roman" w:hAnsi="Times New Roman"/>
          <w:sz w:val="24"/>
          <w:szCs w:val="24"/>
        </w:rPr>
        <w:t xml:space="preserve"> approved</w:t>
      </w:r>
      <w:r w:rsidR="00C35E64">
        <w:rPr>
          <w:rFonts w:ascii="Times New Roman" w:hAnsi="Times New Roman"/>
          <w:sz w:val="24"/>
          <w:szCs w:val="24"/>
        </w:rPr>
        <w:t xml:space="preserve"> </w:t>
      </w:r>
      <w:r w:rsidR="0008157B">
        <w:rPr>
          <w:rFonts w:ascii="Times New Roman" w:hAnsi="Times New Roman"/>
          <w:sz w:val="24"/>
          <w:szCs w:val="24"/>
        </w:rPr>
        <w:t>by voice vote</w:t>
      </w:r>
      <w:r w:rsidR="00AB75B8">
        <w:rPr>
          <w:rFonts w:ascii="Times New Roman" w:hAnsi="Times New Roman"/>
          <w:sz w:val="24"/>
          <w:szCs w:val="24"/>
        </w:rPr>
        <w:t>.</w:t>
      </w:r>
    </w:p>
    <w:p w:rsidR="005E361E" w:rsidRDefault="000B53A1" w:rsidP="00820955">
      <w:pPr>
        <w:rPr>
          <w:rFonts w:ascii="Times New Roman" w:hAnsi="Times New Roman"/>
          <w:b/>
          <w:sz w:val="24"/>
          <w:szCs w:val="24"/>
        </w:rPr>
      </w:pPr>
      <w:r>
        <w:rPr>
          <w:rFonts w:ascii="Times New Roman" w:hAnsi="Times New Roman"/>
          <w:b/>
          <w:sz w:val="24"/>
          <w:szCs w:val="24"/>
        </w:rPr>
        <w:t>V. Report from the Chair</w:t>
      </w:r>
    </w:p>
    <w:p w:rsidR="00893C2C" w:rsidRDefault="00A15AB9" w:rsidP="00820955">
      <w:pPr>
        <w:rPr>
          <w:rFonts w:ascii="Times New Roman" w:hAnsi="Times New Roman"/>
          <w:sz w:val="24"/>
          <w:szCs w:val="24"/>
        </w:rPr>
      </w:pPr>
      <w:r>
        <w:rPr>
          <w:rFonts w:ascii="Times New Roman" w:hAnsi="Times New Roman"/>
          <w:sz w:val="24"/>
          <w:szCs w:val="24"/>
        </w:rPr>
        <w:t>Dr. Rice</w:t>
      </w:r>
      <w:r w:rsidR="00DD0E6B">
        <w:rPr>
          <w:rFonts w:ascii="Times New Roman" w:hAnsi="Times New Roman"/>
          <w:sz w:val="24"/>
          <w:szCs w:val="24"/>
        </w:rPr>
        <w:t xml:space="preserve"> </w:t>
      </w:r>
      <w:r w:rsidR="00C871D8">
        <w:rPr>
          <w:rFonts w:ascii="Times New Roman" w:hAnsi="Times New Roman"/>
          <w:sz w:val="24"/>
          <w:szCs w:val="24"/>
        </w:rPr>
        <w:t>stated</w:t>
      </w:r>
      <w:r w:rsidR="0018015C">
        <w:rPr>
          <w:rFonts w:ascii="Times New Roman" w:hAnsi="Times New Roman"/>
          <w:sz w:val="24"/>
          <w:szCs w:val="24"/>
        </w:rPr>
        <w:t xml:space="preserve"> that Dr. Bang’s emeritus request had been submitted to the President and that donations were still being collected </w:t>
      </w:r>
      <w:r w:rsidR="00B42D18">
        <w:rPr>
          <w:rFonts w:ascii="Times New Roman" w:hAnsi="Times New Roman"/>
          <w:sz w:val="24"/>
          <w:szCs w:val="24"/>
        </w:rPr>
        <w:t xml:space="preserve">from the Senate </w:t>
      </w:r>
      <w:r w:rsidR="0018015C">
        <w:rPr>
          <w:rFonts w:ascii="Times New Roman" w:hAnsi="Times New Roman"/>
          <w:sz w:val="24"/>
          <w:szCs w:val="24"/>
        </w:rPr>
        <w:t xml:space="preserve">for </w:t>
      </w:r>
      <w:r w:rsidR="00C871D8">
        <w:rPr>
          <w:rFonts w:ascii="Times New Roman" w:hAnsi="Times New Roman"/>
          <w:sz w:val="24"/>
          <w:szCs w:val="24"/>
        </w:rPr>
        <w:t xml:space="preserve">the West River Foundation in memory of </w:t>
      </w:r>
      <w:r w:rsidR="0018015C">
        <w:rPr>
          <w:rFonts w:ascii="Times New Roman" w:hAnsi="Times New Roman"/>
          <w:sz w:val="24"/>
          <w:szCs w:val="24"/>
        </w:rPr>
        <w:t xml:space="preserve">Regent </w:t>
      </w:r>
      <w:r w:rsidR="00C871D8">
        <w:rPr>
          <w:rFonts w:ascii="Times New Roman" w:hAnsi="Times New Roman"/>
          <w:sz w:val="24"/>
          <w:szCs w:val="24"/>
        </w:rPr>
        <w:t>Randy Morris</w:t>
      </w:r>
      <w:r w:rsidR="0018015C">
        <w:rPr>
          <w:rFonts w:ascii="Times New Roman" w:hAnsi="Times New Roman"/>
          <w:sz w:val="24"/>
          <w:szCs w:val="24"/>
        </w:rPr>
        <w:t>.  Dr. Rice emphasiz</w:t>
      </w:r>
      <w:r w:rsidR="0092751A">
        <w:rPr>
          <w:rFonts w:ascii="Times New Roman" w:hAnsi="Times New Roman"/>
          <w:sz w:val="24"/>
          <w:szCs w:val="24"/>
        </w:rPr>
        <w:t>ed the need for Senators to provide</w:t>
      </w:r>
      <w:r w:rsidR="0018015C">
        <w:rPr>
          <w:rFonts w:ascii="Times New Roman" w:hAnsi="Times New Roman"/>
          <w:sz w:val="24"/>
          <w:szCs w:val="24"/>
        </w:rPr>
        <w:t xml:space="preserve"> their </w:t>
      </w:r>
      <w:r w:rsidR="00C871D8">
        <w:rPr>
          <w:rFonts w:ascii="Times New Roman" w:hAnsi="Times New Roman"/>
          <w:sz w:val="24"/>
          <w:szCs w:val="24"/>
        </w:rPr>
        <w:t xml:space="preserve">fellow faculty and respective department </w:t>
      </w:r>
      <w:r w:rsidR="0018015C">
        <w:rPr>
          <w:rFonts w:ascii="Times New Roman" w:hAnsi="Times New Roman"/>
          <w:sz w:val="24"/>
          <w:szCs w:val="24"/>
        </w:rPr>
        <w:t>head</w:t>
      </w:r>
      <w:r w:rsidR="00C871D8">
        <w:rPr>
          <w:rFonts w:ascii="Times New Roman" w:hAnsi="Times New Roman"/>
          <w:sz w:val="24"/>
          <w:szCs w:val="24"/>
        </w:rPr>
        <w:t>s</w:t>
      </w:r>
      <w:r w:rsidR="00A73127">
        <w:rPr>
          <w:rFonts w:ascii="Times New Roman" w:hAnsi="Times New Roman"/>
          <w:sz w:val="24"/>
          <w:szCs w:val="24"/>
        </w:rPr>
        <w:t xml:space="preserve"> </w:t>
      </w:r>
      <w:r w:rsidR="0092751A">
        <w:rPr>
          <w:rFonts w:ascii="Times New Roman" w:hAnsi="Times New Roman"/>
          <w:sz w:val="24"/>
          <w:szCs w:val="24"/>
        </w:rPr>
        <w:t>timely updates concerning</w:t>
      </w:r>
      <w:r w:rsidR="00A73127">
        <w:rPr>
          <w:rFonts w:ascii="Times New Roman" w:hAnsi="Times New Roman"/>
          <w:sz w:val="24"/>
          <w:szCs w:val="24"/>
        </w:rPr>
        <w:t xml:space="preserve"> Senate activities</w:t>
      </w:r>
      <w:r w:rsidR="00893C2C">
        <w:rPr>
          <w:rFonts w:ascii="Times New Roman" w:hAnsi="Times New Roman"/>
          <w:sz w:val="24"/>
          <w:szCs w:val="24"/>
        </w:rPr>
        <w:t>--c</w:t>
      </w:r>
      <w:r w:rsidR="0092751A">
        <w:rPr>
          <w:rFonts w:ascii="Times New Roman" w:hAnsi="Times New Roman"/>
          <w:sz w:val="24"/>
          <w:szCs w:val="24"/>
        </w:rPr>
        <w:t>olleagues and supervisors need to be in the loop</w:t>
      </w:r>
      <w:r w:rsidR="00893C2C">
        <w:rPr>
          <w:rFonts w:ascii="Times New Roman" w:hAnsi="Times New Roman"/>
          <w:sz w:val="24"/>
          <w:szCs w:val="24"/>
        </w:rPr>
        <w:t xml:space="preserve"> when faculty issues arise.  </w:t>
      </w:r>
      <w:r w:rsidR="00C871D8">
        <w:rPr>
          <w:rFonts w:ascii="Times New Roman" w:hAnsi="Times New Roman"/>
          <w:sz w:val="24"/>
          <w:szCs w:val="24"/>
        </w:rPr>
        <w:t xml:space="preserve">Dr. Rice </w:t>
      </w:r>
      <w:r w:rsidR="00893C2C">
        <w:rPr>
          <w:rFonts w:ascii="Times New Roman" w:hAnsi="Times New Roman"/>
          <w:sz w:val="24"/>
          <w:szCs w:val="24"/>
        </w:rPr>
        <w:t xml:space="preserve">also </w:t>
      </w:r>
      <w:r w:rsidR="00C871D8">
        <w:rPr>
          <w:rFonts w:ascii="Times New Roman" w:hAnsi="Times New Roman"/>
          <w:sz w:val="24"/>
          <w:szCs w:val="24"/>
        </w:rPr>
        <w:t>reported</w:t>
      </w:r>
      <w:r w:rsidR="00B97516">
        <w:rPr>
          <w:rFonts w:ascii="Times New Roman" w:hAnsi="Times New Roman"/>
          <w:sz w:val="24"/>
          <w:szCs w:val="24"/>
        </w:rPr>
        <w:t xml:space="preserve"> that he </w:t>
      </w:r>
      <w:r w:rsidR="00C871D8">
        <w:rPr>
          <w:rFonts w:ascii="Times New Roman" w:hAnsi="Times New Roman"/>
          <w:sz w:val="24"/>
          <w:szCs w:val="24"/>
        </w:rPr>
        <w:t xml:space="preserve">had discussed common exam scheduling issues </w:t>
      </w:r>
      <w:r w:rsidR="00A73127">
        <w:rPr>
          <w:rFonts w:ascii="Times New Roman" w:hAnsi="Times New Roman"/>
          <w:sz w:val="24"/>
          <w:szCs w:val="24"/>
        </w:rPr>
        <w:t xml:space="preserve">with Dr. Riley </w:t>
      </w:r>
      <w:r w:rsidR="00B97516">
        <w:rPr>
          <w:rFonts w:ascii="Times New Roman" w:hAnsi="Times New Roman"/>
          <w:sz w:val="24"/>
          <w:szCs w:val="24"/>
        </w:rPr>
        <w:t>and student travel eligibility with Coach Schafer.  Coach Schafer</w:t>
      </w:r>
      <w:r w:rsidR="00A73127">
        <w:rPr>
          <w:rFonts w:ascii="Times New Roman" w:hAnsi="Times New Roman"/>
          <w:sz w:val="24"/>
          <w:szCs w:val="24"/>
        </w:rPr>
        <w:t xml:space="preserve"> provided</w:t>
      </w:r>
      <w:r w:rsidR="00C871D8">
        <w:rPr>
          <w:rFonts w:ascii="Times New Roman" w:hAnsi="Times New Roman"/>
          <w:sz w:val="24"/>
          <w:szCs w:val="24"/>
        </w:rPr>
        <w:t xml:space="preserve"> Dr. Rice some of the NCAA regulations</w:t>
      </w:r>
      <w:r w:rsidR="00B97516">
        <w:rPr>
          <w:rFonts w:ascii="Times New Roman" w:hAnsi="Times New Roman"/>
          <w:sz w:val="24"/>
          <w:szCs w:val="24"/>
        </w:rPr>
        <w:t xml:space="preserve"> for pl</w:t>
      </w:r>
      <w:r w:rsidR="00C871D8">
        <w:rPr>
          <w:rFonts w:ascii="Times New Roman" w:hAnsi="Times New Roman"/>
          <w:sz w:val="24"/>
          <w:szCs w:val="24"/>
        </w:rPr>
        <w:t>ayer eligibility, including initial requirements</w:t>
      </w:r>
      <w:r w:rsidR="00A73127">
        <w:rPr>
          <w:rFonts w:ascii="Times New Roman" w:hAnsi="Times New Roman"/>
          <w:sz w:val="24"/>
          <w:szCs w:val="24"/>
        </w:rPr>
        <w:t xml:space="preserve"> such as</w:t>
      </w:r>
      <w:r w:rsidR="00047EA6">
        <w:rPr>
          <w:rFonts w:ascii="Times New Roman" w:hAnsi="Times New Roman"/>
          <w:sz w:val="24"/>
          <w:szCs w:val="24"/>
        </w:rPr>
        <w:t xml:space="preserve"> completion of 16 credit hours of high school Math, Science, Social Science, and English; enrollment in at least 12 credit hours per semester; fulfillment of normal progression requirements for a degree; and maintenance of a cumulative 2.0 GPA.  </w:t>
      </w:r>
      <w:r w:rsidR="00B97516">
        <w:rPr>
          <w:rFonts w:ascii="Times New Roman" w:hAnsi="Times New Roman"/>
          <w:sz w:val="24"/>
          <w:szCs w:val="24"/>
        </w:rPr>
        <w:t xml:space="preserve">Also, </w:t>
      </w:r>
      <w:r w:rsidR="00A73127">
        <w:rPr>
          <w:rFonts w:ascii="Times New Roman" w:hAnsi="Times New Roman"/>
          <w:sz w:val="24"/>
          <w:szCs w:val="24"/>
        </w:rPr>
        <w:t xml:space="preserve">Coach Schafer emphasized participation regulations that require </w:t>
      </w:r>
      <w:r w:rsidR="00047EA6">
        <w:rPr>
          <w:rFonts w:ascii="Times New Roman" w:hAnsi="Times New Roman"/>
          <w:sz w:val="24"/>
          <w:szCs w:val="24"/>
        </w:rPr>
        <w:t xml:space="preserve">sports such as </w:t>
      </w:r>
      <w:r w:rsidR="00B97516">
        <w:rPr>
          <w:rFonts w:ascii="Times New Roman" w:hAnsi="Times New Roman"/>
          <w:sz w:val="24"/>
          <w:szCs w:val="24"/>
        </w:rPr>
        <w:t>golf, track</w:t>
      </w:r>
      <w:r w:rsidR="00A73127">
        <w:rPr>
          <w:rFonts w:ascii="Times New Roman" w:hAnsi="Times New Roman"/>
          <w:sz w:val="24"/>
          <w:szCs w:val="24"/>
        </w:rPr>
        <w:t>,</w:t>
      </w:r>
      <w:r w:rsidR="00B97516">
        <w:rPr>
          <w:rFonts w:ascii="Times New Roman" w:hAnsi="Times New Roman"/>
          <w:sz w:val="24"/>
          <w:szCs w:val="24"/>
        </w:rPr>
        <w:t xml:space="preserve"> and cross co</w:t>
      </w:r>
      <w:r w:rsidR="00A73127">
        <w:rPr>
          <w:rFonts w:ascii="Times New Roman" w:hAnsi="Times New Roman"/>
          <w:sz w:val="24"/>
          <w:szCs w:val="24"/>
        </w:rPr>
        <w:t>untry to</w:t>
      </w:r>
      <w:r w:rsidR="001446AF">
        <w:rPr>
          <w:rFonts w:ascii="Times New Roman" w:hAnsi="Times New Roman"/>
          <w:sz w:val="24"/>
          <w:szCs w:val="24"/>
        </w:rPr>
        <w:t xml:space="preserve"> participate in a minimum number of competitions/events to maintain NCAA status.</w:t>
      </w:r>
    </w:p>
    <w:p w:rsidR="00820955" w:rsidRDefault="00820955" w:rsidP="00820955">
      <w:pPr>
        <w:rPr>
          <w:rFonts w:ascii="Times New Roman" w:hAnsi="Times New Roman"/>
          <w:sz w:val="24"/>
          <w:szCs w:val="24"/>
        </w:rPr>
      </w:pPr>
      <w:r>
        <w:rPr>
          <w:rFonts w:ascii="Times New Roman" w:hAnsi="Times New Roman"/>
          <w:b/>
          <w:sz w:val="24"/>
          <w:szCs w:val="24"/>
        </w:rPr>
        <w:lastRenderedPageBreak/>
        <w:t>V</w:t>
      </w:r>
      <w:r w:rsidR="00174B34">
        <w:rPr>
          <w:rFonts w:ascii="Times New Roman" w:hAnsi="Times New Roman"/>
          <w:b/>
          <w:sz w:val="24"/>
          <w:szCs w:val="24"/>
        </w:rPr>
        <w:t>I</w:t>
      </w:r>
      <w:r>
        <w:rPr>
          <w:rFonts w:ascii="Times New Roman" w:hAnsi="Times New Roman"/>
          <w:b/>
          <w:sz w:val="24"/>
          <w:szCs w:val="24"/>
        </w:rPr>
        <w:t>. Committee reports</w:t>
      </w:r>
    </w:p>
    <w:p w:rsidR="00E75E05" w:rsidRPr="00A15AB9" w:rsidRDefault="00B42D18" w:rsidP="00F93C81">
      <w:pPr>
        <w:rPr>
          <w:rFonts w:ascii="Times New Roman" w:hAnsi="Times New Roman"/>
          <w:b/>
          <w:sz w:val="24"/>
          <w:szCs w:val="24"/>
        </w:rPr>
      </w:pPr>
      <w:r>
        <w:rPr>
          <w:rFonts w:ascii="Times New Roman" w:hAnsi="Times New Roman"/>
          <w:sz w:val="24"/>
          <w:szCs w:val="24"/>
        </w:rPr>
        <w:t>See new business</w:t>
      </w:r>
      <w:r w:rsidR="00A15AB9">
        <w:rPr>
          <w:rFonts w:ascii="Times New Roman" w:hAnsi="Times New Roman"/>
          <w:sz w:val="24"/>
          <w:szCs w:val="24"/>
        </w:rPr>
        <w:t>.</w:t>
      </w:r>
      <w:r w:rsidR="00A15AB9" w:rsidRPr="00A15AB9">
        <w:rPr>
          <w:rFonts w:ascii="Times New Roman" w:hAnsi="Times New Roman"/>
          <w:b/>
          <w:sz w:val="24"/>
          <w:szCs w:val="24"/>
        </w:rPr>
        <w:t xml:space="preserve"> </w:t>
      </w:r>
    </w:p>
    <w:p w:rsidR="00F93C81" w:rsidRDefault="00A15AB9" w:rsidP="00F93C81">
      <w:pPr>
        <w:rPr>
          <w:rFonts w:ascii="Times New Roman" w:hAnsi="Times New Roman"/>
          <w:sz w:val="24"/>
          <w:szCs w:val="24"/>
        </w:rPr>
      </w:pPr>
      <w:r>
        <w:rPr>
          <w:rFonts w:ascii="Times New Roman" w:hAnsi="Times New Roman"/>
          <w:b/>
          <w:sz w:val="24"/>
          <w:szCs w:val="24"/>
        </w:rPr>
        <w:t>VI</w:t>
      </w:r>
      <w:r w:rsidR="0003141B">
        <w:rPr>
          <w:rFonts w:ascii="Times New Roman" w:hAnsi="Times New Roman"/>
          <w:b/>
          <w:sz w:val="24"/>
          <w:szCs w:val="24"/>
        </w:rPr>
        <w:t>I</w:t>
      </w:r>
      <w:r w:rsidR="00F93C81">
        <w:rPr>
          <w:rFonts w:ascii="Times New Roman" w:hAnsi="Times New Roman"/>
          <w:b/>
          <w:sz w:val="24"/>
          <w:szCs w:val="24"/>
        </w:rPr>
        <w:t xml:space="preserve">. </w:t>
      </w:r>
      <w:r w:rsidR="0003141B">
        <w:rPr>
          <w:rFonts w:ascii="Times New Roman" w:hAnsi="Times New Roman"/>
          <w:b/>
          <w:sz w:val="24"/>
          <w:szCs w:val="24"/>
        </w:rPr>
        <w:t>Old</w:t>
      </w:r>
      <w:r w:rsidR="00F93C81">
        <w:rPr>
          <w:rFonts w:ascii="Times New Roman" w:hAnsi="Times New Roman"/>
          <w:b/>
          <w:sz w:val="24"/>
          <w:szCs w:val="24"/>
        </w:rPr>
        <w:t xml:space="preserve"> business</w:t>
      </w:r>
    </w:p>
    <w:p w:rsidR="00B40353" w:rsidRDefault="00B40353" w:rsidP="00F57247">
      <w:pPr>
        <w:spacing w:after="0"/>
        <w:rPr>
          <w:rFonts w:ascii="Times New Roman" w:hAnsi="Times New Roman"/>
          <w:sz w:val="24"/>
          <w:szCs w:val="24"/>
        </w:rPr>
      </w:pPr>
      <w:r>
        <w:rPr>
          <w:rFonts w:ascii="Times New Roman" w:hAnsi="Times New Roman"/>
          <w:sz w:val="24"/>
          <w:szCs w:val="24"/>
        </w:rPr>
        <w:t>In addition to Dr. Bang’s Emeritus request and donations in memory of Re</w:t>
      </w:r>
      <w:r w:rsidR="00893C2C">
        <w:rPr>
          <w:rFonts w:ascii="Times New Roman" w:hAnsi="Times New Roman"/>
          <w:sz w:val="24"/>
          <w:szCs w:val="24"/>
        </w:rPr>
        <w:t>gent Morris</w:t>
      </w:r>
      <w:r>
        <w:rPr>
          <w:rFonts w:ascii="Times New Roman" w:hAnsi="Times New Roman"/>
          <w:sz w:val="24"/>
          <w:szCs w:val="24"/>
        </w:rPr>
        <w:t xml:space="preserve">, old business items included the following: </w:t>
      </w:r>
    </w:p>
    <w:p w:rsidR="00B40353" w:rsidRDefault="00B40353" w:rsidP="00B40353">
      <w:pPr>
        <w:spacing w:after="0"/>
        <w:rPr>
          <w:rFonts w:ascii="Times New Roman" w:hAnsi="Times New Roman"/>
          <w:sz w:val="24"/>
          <w:szCs w:val="24"/>
        </w:rPr>
      </w:pPr>
    </w:p>
    <w:p w:rsidR="00F57247" w:rsidRDefault="00F57247" w:rsidP="00B40353">
      <w:pPr>
        <w:numPr>
          <w:ilvl w:val="0"/>
          <w:numId w:val="28"/>
        </w:numPr>
        <w:spacing w:after="0"/>
        <w:ind w:left="450" w:hanging="450"/>
        <w:rPr>
          <w:rFonts w:ascii="Times New Roman" w:hAnsi="Times New Roman"/>
          <w:sz w:val="24"/>
          <w:szCs w:val="24"/>
        </w:rPr>
      </w:pPr>
      <w:r w:rsidRPr="00F57247">
        <w:rPr>
          <w:rFonts w:ascii="Times New Roman" w:hAnsi="Times New Roman"/>
          <w:sz w:val="24"/>
          <w:szCs w:val="24"/>
        </w:rPr>
        <w:t>Common exam scheduling conflicts (Academic Affairs)</w:t>
      </w:r>
    </w:p>
    <w:p w:rsidR="00FB260A" w:rsidRDefault="00FB260A" w:rsidP="00F57247">
      <w:pPr>
        <w:spacing w:after="0"/>
        <w:rPr>
          <w:rFonts w:ascii="Times New Roman" w:hAnsi="Times New Roman"/>
          <w:sz w:val="24"/>
          <w:szCs w:val="24"/>
        </w:rPr>
      </w:pPr>
    </w:p>
    <w:p w:rsidR="00FB260A" w:rsidRDefault="00B40353" w:rsidP="00F57247">
      <w:pPr>
        <w:spacing w:after="0"/>
        <w:rPr>
          <w:rFonts w:ascii="Times New Roman" w:hAnsi="Times New Roman"/>
          <w:sz w:val="24"/>
          <w:szCs w:val="24"/>
        </w:rPr>
      </w:pPr>
      <w:r>
        <w:rPr>
          <w:rFonts w:ascii="Times New Roman" w:hAnsi="Times New Roman"/>
          <w:sz w:val="24"/>
          <w:szCs w:val="24"/>
        </w:rPr>
        <w:t>Several faculty fr</w:t>
      </w:r>
      <w:r w:rsidR="008A3C08">
        <w:rPr>
          <w:rFonts w:ascii="Times New Roman" w:hAnsi="Times New Roman"/>
          <w:sz w:val="24"/>
          <w:szCs w:val="24"/>
        </w:rPr>
        <w:t>om MCS attended the meeting, provided their rationale for using common exams, and addressed concerns associated with administering them.  For Math faculty, finding a</w:t>
      </w:r>
      <w:r w:rsidR="001579F9">
        <w:rPr>
          <w:rFonts w:ascii="Times New Roman" w:hAnsi="Times New Roman"/>
          <w:sz w:val="24"/>
          <w:szCs w:val="24"/>
        </w:rPr>
        <w:t>n exam administration time</w:t>
      </w:r>
      <w:r w:rsidR="008A3C08">
        <w:rPr>
          <w:rFonts w:ascii="Times New Roman" w:hAnsi="Times New Roman"/>
          <w:sz w:val="24"/>
          <w:szCs w:val="24"/>
        </w:rPr>
        <w:t xml:space="preserve"> that does not conflict with other SDSMT classes and </w:t>
      </w:r>
      <w:r w:rsidR="001579F9">
        <w:rPr>
          <w:rFonts w:ascii="Times New Roman" w:hAnsi="Times New Roman"/>
          <w:sz w:val="24"/>
          <w:szCs w:val="24"/>
        </w:rPr>
        <w:t>activities has been difficult.  Currently, co</w:t>
      </w:r>
      <w:r w:rsidR="00893C2C">
        <w:rPr>
          <w:rFonts w:ascii="Times New Roman" w:hAnsi="Times New Roman"/>
          <w:sz w:val="24"/>
          <w:szCs w:val="24"/>
        </w:rPr>
        <w:t xml:space="preserve">mmon exams are administered Monday and Tuesday evenings from 7-9:00 and Thursday 7-7:50 </w:t>
      </w:r>
      <w:r w:rsidR="001579F9">
        <w:rPr>
          <w:rFonts w:ascii="Times New Roman" w:hAnsi="Times New Roman"/>
          <w:sz w:val="24"/>
          <w:szCs w:val="24"/>
        </w:rPr>
        <w:t>to avoid conflicts with athletic schedules.  Unfortunately, this schedule overlaps with music classes and rehearsals, which creates a problem for some students who are enrolled in music and math</w:t>
      </w:r>
      <w:r w:rsidR="00405DC7">
        <w:rPr>
          <w:rFonts w:ascii="Times New Roman" w:hAnsi="Times New Roman"/>
          <w:sz w:val="24"/>
          <w:szCs w:val="24"/>
        </w:rPr>
        <w:t xml:space="preserve"> courses</w:t>
      </w:r>
      <w:r w:rsidR="001579F9">
        <w:rPr>
          <w:rFonts w:ascii="Times New Roman" w:hAnsi="Times New Roman"/>
          <w:sz w:val="24"/>
          <w:szCs w:val="24"/>
        </w:rPr>
        <w:t xml:space="preserve">.  </w:t>
      </w:r>
      <w:r w:rsidR="001005A1">
        <w:rPr>
          <w:rFonts w:ascii="Times New Roman" w:hAnsi="Times New Roman"/>
          <w:sz w:val="24"/>
          <w:szCs w:val="24"/>
        </w:rPr>
        <w:t>In addition</w:t>
      </w:r>
      <w:r w:rsidR="004D51DE">
        <w:rPr>
          <w:rFonts w:ascii="Times New Roman" w:hAnsi="Times New Roman"/>
          <w:sz w:val="24"/>
          <w:szCs w:val="24"/>
        </w:rPr>
        <w:t>, b</w:t>
      </w:r>
      <w:r w:rsidR="001579F9">
        <w:rPr>
          <w:rFonts w:ascii="Times New Roman" w:hAnsi="Times New Roman"/>
          <w:sz w:val="24"/>
          <w:szCs w:val="24"/>
        </w:rPr>
        <w:t xml:space="preserve">ecause of ADA restrictions, a two-hour </w:t>
      </w:r>
      <w:r w:rsidR="004D51DE">
        <w:rPr>
          <w:rFonts w:ascii="Times New Roman" w:hAnsi="Times New Roman"/>
          <w:sz w:val="24"/>
          <w:szCs w:val="24"/>
        </w:rPr>
        <w:t xml:space="preserve">exam </w:t>
      </w:r>
      <w:r w:rsidR="001579F9">
        <w:rPr>
          <w:rFonts w:ascii="Times New Roman" w:hAnsi="Times New Roman"/>
          <w:sz w:val="24"/>
          <w:szCs w:val="24"/>
        </w:rPr>
        <w:t xml:space="preserve">block is necessary, which eliminates the possibility of an </w:t>
      </w:r>
      <w:r w:rsidR="009E2C36">
        <w:rPr>
          <w:rFonts w:ascii="Times New Roman" w:hAnsi="Times New Roman"/>
          <w:sz w:val="24"/>
          <w:szCs w:val="24"/>
        </w:rPr>
        <w:t xml:space="preserve">alternate </w:t>
      </w:r>
      <w:r w:rsidR="001579F9">
        <w:rPr>
          <w:rFonts w:ascii="Times New Roman" w:hAnsi="Times New Roman"/>
          <w:sz w:val="24"/>
          <w:szCs w:val="24"/>
        </w:rPr>
        <w:t>early morning (7-8:00) exam slot</w:t>
      </w:r>
      <w:r w:rsidR="009E2C36">
        <w:rPr>
          <w:rFonts w:ascii="Times New Roman" w:hAnsi="Times New Roman"/>
          <w:sz w:val="24"/>
          <w:szCs w:val="24"/>
        </w:rPr>
        <w:t xml:space="preserve">.  </w:t>
      </w:r>
      <w:r w:rsidR="004D51DE">
        <w:rPr>
          <w:rFonts w:ascii="Times New Roman" w:hAnsi="Times New Roman"/>
          <w:sz w:val="24"/>
          <w:szCs w:val="24"/>
        </w:rPr>
        <w:t xml:space="preserve">In justifying reasons for using common exams, </w:t>
      </w:r>
      <w:r w:rsidR="001005A1">
        <w:rPr>
          <w:rFonts w:ascii="Times New Roman" w:hAnsi="Times New Roman"/>
          <w:sz w:val="24"/>
          <w:szCs w:val="24"/>
        </w:rPr>
        <w:t xml:space="preserve">representatives from the </w:t>
      </w:r>
      <w:r w:rsidR="005D6B42">
        <w:rPr>
          <w:rFonts w:ascii="Times New Roman" w:hAnsi="Times New Roman"/>
          <w:sz w:val="24"/>
          <w:szCs w:val="24"/>
        </w:rPr>
        <w:t xml:space="preserve">Math faculty </w:t>
      </w:r>
      <w:r w:rsidR="004D51DE">
        <w:rPr>
          <w:rFonts w:ascii="Times New Roman" w:hAnsi="Times New Roman"/>
          <w:sz w:val="24"/>
          <w:szCs w:val="24"/>
        </w:rPr>
        <w:t xml:space="preserve">stated that the exams help ensure uniform testing practices, prevent cheating, use classroom space more effectively, and streamline the workload by reducing the need for preparing and grading significant numbers of additional parallel exams and makeup tests.  </w:t>
      </w:r>
    </w:p>
    <w:p w:rsidR="00044ACF" w:rsidRDefault="00044ACF" w:rsidP="00F57247">
      <w:pPr>
        <w:spacing w:after="0"/>
        <w:rPr>
          <w:rFonts w:ascii="Times New Roman" w:hAnsi="Times New Roman"/>
          <w:sz w:val="24"/>
          <w:szCs w:val="24"/>
        </w:rPr>
      </w:pPr>
    </w:p>
    <w:p w:rsidR="00044ACF" w:rsidRDefault="001005A1" w:rsidP="00F57247">
      <w:pPr>
        <w:spacing w:after="0"/>
        <w:rPr>
          <w:rFonts w:ascii="Times New Roman" w:hAnsi="Times New Roman"/>
          <w:sz w:val="24"/>
          <w:szCs w:val="24"/>
        </w:rPr>
      </w:pPr>
      <w:r>
        <w:rPr>
          <w:rFonts w:ascii="Times New Roman" w:hAnsi="Times New Roman"/>
          <w:sz w:val="24"/>
          <w:szCs w:val="24"/>
        </w:rPr>
        <w:t xml:space="preserve">The discussion focused </w:t>
      </w:r>
      <w:r w:rsidR="009E2C36">
        <w:rPr>
          <w:rFonts w:ascii="Times New Roman" w:hAnsi="Times New Roman"/>
          <w:sz w:val="24"/>
          <w:szCs w:val="24"/>
        </w:rPr>
        <w:t>primarily on how to locate</w:t>
      </w:r>
      <w:r w:rsidR="00267D6B">
        <w:rPr>
          <w:rFonts w:ascii="Times New Roman" w:hAnsi="Times New Roman"/>
          <w:sz w:val="24"/>
          <w:szCs w:val="24"/>
        </w:rPr>
        <w:t xml:space="preserve"> a fully blocked time with no other</w:t>
      </w:r>
      <w:r w:rsidR="009E2C36">
        <w:rPr>
          <w:rFonts w:ascii="Times New Roman" w:hAnsi="Times New Roman"/>
          <w:sz w:val="24"/>
          <w:szCs w:val="24"/>
        </w:rPr>
        <w:t xml:space="preserve"> activities scheduled and </w:t>
      </w:r>
      <w:r w:rsidR="00405DC7">
        <w:rPr>
          <w:rFonts w:ascii="Times New Roman" w:hAnsi="Times New Roman"/>
          <w:sz w:val="24"/>
          <w:szCs w:val="24"/>
        </w:rPr>
        <w:t>preventing</w:t>
      </w:r>
      <w:r w:rsidR="00267D6B">
        <w:rPr>
          <w:rFonts w:ascii="Times New Roman" w:hAnsi="Times New Roman"/>
          <w:sz w:val="24"/>
          <w:szCs w:val="24"/>
        </w:rPr>
        <w:t xml:space="preserve"> scheduling courses during common exam times.  Some suggested solutions i</w:t>
      </w:r>
      <w:r w:rsidR="00893C2C">
        <w:rPr>
          <w:rFonts w:ascii="Times New Roman" w:hAnsi="Times New Roman"/>
          <w:sz w:val="24"/>
          <w:szCs w:val="24"/>
        </w:rPr>
        <w:t xml:space="preserve">ncluded investigating whether </w:t>
      </w:r>
      <w:r w:rsidR="00267D6B">
        <w:rPr>
          <w:rFonts w:ascii="Times New Roman" w:hAnsi="Times New Roman"/>
          <w:sz w:val="24"/>
          <w:szCs w:val="24"/>
        </w:rPr>
        <w:t>5-7:00 PM would work instead of two 7-9:00 blocks</w:t>
      </w:r>
      <w:r w:rsidR="00405DC7">
        <w:rPr>
          <w:rFonts w:ascii="Times New Roman" w:hAnsi="Times New Roman"/>
          <w:sz w:val="24"/>
          <w:szCs w:val="24"/>
        </w:rPr>
        <w:t>,</w:t>
      </w:r>
      <w:r w:rsidR="00267D6B">
        <w:rPr>
          <w:rFonts w:ascii="Times New Roman" w:hAnsi="Times New Roman"/>
          <w:sz w:val="24"/>
          <w:szCs w:val="24"/>
        </w:rPr>
        <w:t xml:space="preserve"> or possibly using a Friday evening in addition to or in replacement of Monday and Tuesday times</w:t>
      </w:r>
      <w:r w:rsidR="00044ACF">
        <w:rPr>
          <w:rFonts w:ascii="Times New Roman" w:hAnsi="Times New Roman"/>
          <w:sz w:val="24"/>
          <w:szCs w:val="24"/>
        </w:rPr>
        <w:t>.</w:t>
      </w:r>
    </w:p>
    <w:p w:rsidR="00044ACF" w:rsidRDefault="00044ACF" w:rsidP="00F57247">
      <w:pPr>
        <w:spacing w:after="0"/>
        <w:rPr>
          <w:rFonts w:ascii="Times New Roman" w:hAnsi="Times New Roman"/>
          <w:sz w:val="24"/>
          <w:szCs w:val="24"/>
        </w:rPr>
      </w:pPr>
    </w:p>
    <w:p w:rsidR="00044ACF" w:rsidRDefault="005A369C" w:rsidP="00F57247">
      <w:pPr>
        <w:spacing w:after="0"/>
        <w:rPr>
          <w:rFonts w:ascii="Times New Roman" w:hAnsi="Times New Roman"/>
          <w:sz w:val="24"/>
          <w:szCs w:val="24"/>
        </w:rPr>
      </w:pPr>
      <w:r>
        <w:rPr>
          <w:rFonts w:ascii="Times New Roman" w:hAnsi="Times New Roman"/>
          <w:sz w:val="24"/>
          <w:szCs w:val="24"/>
        </w:rPr>
        <w:t>In light o</w:t>
      </w:r>
      <w:r w:rsidR="009E2C36">
        <w:rPr>
          <w:rFonts w:ascii="Times New Roman" w:hAnsi="Times New Roman"/>
          <w:sz w:val="24"/>
          <w:szCs w:val="24"/>
        </w:rPr>
        <w:t xml:space="preserve">f these </w:t>
      </w:r>
      <w:r w:rsidR="00405DC7">
        <w:rPr>
          <w:rFonts w:ascii="Times New Roman" w:hAnsi="Times New Roman"/>
          <w:sz w:val="24"/>
          <w:szCs w:val="24"/>
        </w:rPr>
        <w:t>and other concerns</w:t>
      </w:r>
      <w:r>
        <w:rPr>
          <w:rFonts w:ascii="Times New Roman" w:hAnsi="Times New Roman"/>
          <w:sz w:val="24"/>
          <w:szCs w:val="24"/>
        </w:rPr>
        <w:t xml:space="preserve">, Dr. Cross requested removing the interim motion he proposed at the December meeting, “A Faculty member who has a common exam is obligated to find a different time for this exam for a student having a class conflict with the common exam time.”  The </w:t>
      </w:r>
      <w:r w:rsidR="009E2C36">
        <w:rPr>
          <w:rFonts w:ascii="Times New Roman" w:hAnsi="Times New Roman"/>
          <w:sz w:val="24"/>
          <w:szCs w:val="24"/>
        </w:rPr>
        <w:t xml:space="preserve">removal </w:t>
      </w:r>
      <w:r>
        <w:rPr>
          <w:rFonts w:ascii="Times New Roman" w:hAnsi="Times New Roman"/>
          <w:sz w:val="24"/>
          <w:szCs w:val="24"/>
        </w:rPr>
        <w:t>request was seconded by Dr. Ellingsen and passed by Senate vote.</w:t>
      </w:r>
      <w:r w:rsidR="00044ACF">
        <w:rPr>
          <w:rFonts w:ascii="Times New Roman" w:hAnsi="Times New Roman"/>
          <w:sz w:val="24"/>
          <w:szCs w:val="24"/>
        </w:rPr>
        <w:t xml:space="preserve">   </w:t>
      </w:r>
    </w:p>
    <w:p w:rsidR="00044ACF" w:rsidRDefault="00044ACF" w:rsidP="00F57247">
      <w:pPr>
        <w:spacing w:after="0"/>
        <w:rPr>
          <w:rFonts w:ascii="Times New Roman" w:hAnsi="Times New Roman"/>
          <w:sz w:val="24"/>
          <w:szCs w:val="24"/>
        </w:rPr>
      </w:pPr>
    </w:p>
    <w:p w:rsidR="00044ACF" w:rsidRDefault="009E2C36" w:rsidP="00F57247">
      <w:pPr>
        <w:spacing w:after="0"/>
        <w:rPr>
          <w:rFonts w:ascii="Times New Roman" w:hAnsi="Times New Roman"/>
          <w:sz w:val="24"/>
          <w:szCs w:val="24"/>
        </w:rPr>
      </w:pPr>
      <w:r>
        <w:rPr>
          <w:rFonts w:ascii="Times New Roman" w:hAnsi="Times New Roman"/>
          <w:sz w:val="24"/>
          <w:szCs w:val="24"/>
        </w:rPr>
        <w:t xml:space="preserve">Action:  </w:t>
      </w:r>
      <w:r w:rsidR="00320D54">
        <w:rPr>
          <w:rFonts w:ascii="Times New Roman" w:hAnsi="Times New Roman"/>
          <w:sz w:val="24"/>
          <w:szCs w:val="24"/>
        </w:rPr>
        <w:t xml:space="preserve">According to the Policy Manual, scheduling undergraduate classes during common exam times is by exception and must be approved by the Provost/Vice President for Academic Affairs.  As a result, </w:t>
      </w:r>
      <w:r w:rsidR="00DA4733">
        <w:rPr>
          <w:rFonts w:ascii="Times New Roman" w:hAnsi="Times New Roman"/>
          <w:sz w:val="24"/>
          <w:szCs w:val="24"/>
        </w:rPr>
        <w:t xml:space="preserve">the Senate is including </w:t>
      </w:r>
      <w:r w:rsidR="00320D54">
        <w:rPr>
          <w:rFonts w:ascii="Times New Roman" w:hAnsi="Times New Roman"/>
          <w:sz w:val="24"/>
          <w:szCs w:val="24"/>
        </w:rPr>
        <w:t>common e</w:t>
      </w:r>
      <w:r w:rsidR="00DA4733">
        <w:rPr>
          <w:rFonts w:ascii="Times New Roman" w:hAnsi="Times New Roman"/>
          <w:sz w:val="24"/>
          <w:szCs w:val="24"/>
        </w:rPr>
        <w:t xml:space="preserve">xam scheduling </w:t>
      </w:r>
      <w:r w:rsidR="00320D54">
        <w:rPr>
          <w:rFonts w:ascii="Times New Roman" w:hAnsi="Times New Roman"/>
          <w:sz w:val="24"/>
          <w:szCs w:val="24"/>
        </w:rPr>
        <w:t xml:space="preserve">on the agenda </w:t>
      </w:r>
      <w:r w:rsidR="005A369C">
        <w:rPr>
          <w:rFonts w:ascii="Times New Roman" w:hAnsi="Times New Roman"/>
          <w:sz w:val="24"/>
          <w:szCs w:val="24"/>
        </w:rPr>
        <w:t>at the January All-Faculty Meeting</w:t>
      </w:r>
      <w:r w:rsidR="00E446D9">
        <w:rPr>
          <w:rFonts w:ascii="Times New Roman" w:hAnsi="Times New Roman"/>
          <w:sz w:val="24"/>
          <w:szCs w:val="24"/>
        </w:rPr>
        <w:t xml:space="preserve"> i</w:t>
      </w:r>
      <w:r w:rsidR="00DA4733">
        <w:rPr>
          <w:rFonts w:ascii="Times New Roman" w:hAnsi="Times New Roman"/>
          <w:sz w:val="24"/>
          <w:szCs w:val="24"/>
        </w:rPr>
        <w:t>n order to gather additional input from Dr. Sinden, Dr. Feiszli, the Math Department, and other faculty</w:t>
      </w:r>
      <w:r w:rsidR="005A369C">
        <w:rPr>
          <w:rFonts w:ascii="Times New Roman" w:hAnsi="Times New Roman"/>
          <w:sz w:val="24"/>
          <w:szCs w:val="24"/>
        </w:rPr>
        <w:t xml:space="preserve">.  </w:t>
      </w:r>
    </w:p>
    <w:p w:rsidR="00405DC7" w:rsidRDefault="00405DC7" w:rsidP="00F57247">
      <w:pPr>
        <w:spacing w:after="0"/>
        <w:rPr>
          <w:rFonts w:ascii="Times New Roman" w:hAnsi="Times New Roman"/>
          <w:sz w:val="24"/>
          <w:szCs w:val="24"/>
        </w:rPr>
      </w:pPr>
    </w:p>
    <w:p w:rsidR="00DA4733" w:rsidRDefault="00DA4733" w:rsidP="00F57247">
      <w:pPr>
        <w:spacing w:after="0"/>
        <w:rPr>
          <w:rFonts w:ascii="Times New Roman" w:hAnsi="Times New Roman"/>
          <w:sz w:val="24"/>
          <w:szCs w:val="24"/>
        </w:rPr>
      </w:pPr>
    </w:p>
    <w:p w:rsidR="00DA4733" w:rsidRDefault="00DA4733" w:rsidP="00F57247">
      <w:pPr>
        <w:spacing w:after="0"/>
        <w:rPr>
          <w:rFonts w:ascii="Times New Roman" w:hAnsi="Times New Roman"/>
          <w:sz w:val="24"/>
          <w:szCs w:val="24"/>
        </w:rPr>
      </w:pPr>
    </w:p>
    <w:p w:rsidR="00F57247" w:rsidRDefault="009E2C36" w:rsidP="00F57247">
      <w:pPr>
        <w:spacing w:after="0"/>
        <w:rPr>
          <w:rFonts w:ascii="Times New Roman" w:hAnsi="Times New Roman"/>
          <w:sz w:val="24"/>
          <w:szCs w:val="24"/>
        </w:rPr>
      </w:pPr>
      <w:r>
        <w:rPr>
          <w:rFonts w:ascii="Times New Roman" w:hAnsi="Times New Roman"/>
          <w:sz w:val="24"/>
          <w:szCs w:val="24"/>
        </w:rPr>
        <w:lastRenderedPageBreak/>
        <w:t>B</w:t>
      </w:r>
      <w:r w:rsidR="00F57247" w:rsidRPr="00F57247">
        <w:rPr>
          <w:rFonts w:ascii="Times New Roman" w:hAnsi="Times New Roman"/>
          <w:sz w:val="24"/>
          <w:szCs w:val="24"/>
        </w:rPr>
        <w:t>.     Faculty enrollment in undergraduate courses (Academic Affairs)</w:t>
      </w:r>
    </w:p>
    <w:p w:rsidR="00CE54A5" w:rsidRDefault="00CE54A5" w:rsidP="00F57247">
      <w:pPr>
        <w:spacing w:after="0"/>
        <w:rPr>
          <w:rFonts w:ascii="Times New Roman" w:hAnsi="Times New Roman"/>
          <w:sz w:val="24"/>
          <w:szCs w:val="24"/>
        </w:rPr>
      </w:pPr>
    </w:p>
    <w:p w:rsidR="00CE54A5" w:rsidRDefault="00405DC7" w:rsidP="00F57247">
      <w:pPr>
        <w:spacing w:after="0"/>
        <w:rPr>
          <w:rFonts w:ascii="Times New Roman" w:hAnsi="Times New Roman"/>
          <w:sz w:val="24"/>
          <w:szCs w:val="24"/>
        </w:rPr>
      </w:pPr>
      <w:r>
        <w:rPr>
          <w:rFonts w:ascii="Times New Roman" w:hAnsi="Times New Roman"/>
          <w:sz w:val="24"/>
          <w:szCs w:val="24"/>
        </w:rPr>
        <w:t>The</w:t>
      </w:r>
      <w:r w:rsidR="000A4DB1">
        <w:rPr>
          <w:rFonts w:ascii="Times New Roman" w:hAnsi="Times New Roman"/>
          <w:sz w:val="24"/>
          <w:szCs w:val="24"/>
        </w:rPr>
        <w:t xml:space="preserve"> p</w:t>
      </w:r>
      <w:r w:rsidR="009E2C36">
        <w:rPr>
          <w:rFonts w:ascii="Times New Roman" w:hAnsi="Times New Roman"/>
          <w:sz w:val="24"/>
          <w:szCs w:val="24"/>
        </w:rPr>
        <w:t xml:space="preserve">roposal </w:t>
      </w:r>
      <w:r>
        <w:rPr>
          <w:rFonts w:ascii="Times New Roman" w:hAnsi="Times New Roman"/>
          <w:sz w:val="24"/>
          <w:szCs w:val="24"/>
        </w:rPr>
        <w:t xml:space="preserve">to allow faculty to enroll in courses at a reduced tuition rate in order to further their professional development </w:t>
      </w:r>
      <w:r w:rsidR="009E2C36">
        <w:rPr>
          <w:rFonts w:ascii="Times New Roman" w:hAnsi="Times New Roman"/>
          <w:sz w:val="24"/>
          <w:szCs w:val="24"/>
        </w:rPr>
        <w:t>has been forwarded to the Provost and President</w:t>
      </w:r>
      <w:r w:rsidR="00CE54A5">
        <w:rPr>
          <w:rFonts w:ascii="Times New Roman" w:hAnsi="Times New Roman"/>
          <w:sz w:val="24"/>
          <w:szCs w:val="24"/>
        </w:rPr>
        <w:t>.</w:t>
      </w:r>
    </w:p>
    <w:p w:rsidR="00CE54A5" w:rsidRPr="00F57247" w:rsidRDefault="00CE54A5" w:rsidP="00F57247">
      <w:pPr>
        <w:spacing w:after="0"/>
        <w:rPr>
          <w:rFonts w:ascii="Times New Roman" w:hAnsi="Times New Roman"/>
          <w:sz w:val="24"/>
          <w:szCs w:val="24"/>
        </w:rPr>
      </w:pPr>
    </w:p>
    <w:p w:rsidR="00F57247" w:rsidRPr="00F57247" w:rsidRDefault="009E2C36" w:rsidP="00F57247">
      <w:pPr>
        <w:spacing w:after="0"/>
        <w:rPr>
          <w:rFonts w:ascii="Times New Roman" w:hAnsi="Times New Roman"/>
          <w:sz w:val="24"/>
          <w:szCs w:val="24"/>
        </w:rPr>
      </w:pPr>
      <w:r>
        <w:rPr>
          <w:rFonts w:ascii="Times New Roman" w:hAnsi="Times New Roman"/>
          <w:sz w:val="24"/>
          <w:szCs w:val="24"/>
        </w:rPr>
        <w:t>C</w:t>
      </w:r>
      <w:r w:rsidR="00F57247" w:rsidRPr="00F57247">
        <w:rPr>
          <w:rFonts w:ascii="Times New Roman" w:hAnsi="Times New Roman"/>
          <w:sz w:val="24"/>
          <w:szCs w:val="24"/>
        </w:rPr>
        <w:t xml:space="preserve">.      Student travel eligibility policy (Student Affairs)  </w:t>
      </w:r>
    </w:p>
    <w:p w:rsidR="00CE54A5" w:rsidRDefault="00CE54A5" w:rsidP="00CE54A5">
      <w:pPr>
        <w:spacing w:after="0"/>
        <w:rPr>
          <w:rFonts w:ascii="Times New Roman" w:hAnsi="Times New Roman"/>
          <w:sz w:val="24"/>
          <w:szCs w:val="24"/>
        </w:rPr>
      </w:pPr>
    </w:p>
    <w:p w:rsidR="00CE54A5" w:rsidRDefault="009E2C36" w:rsidP="00CE54A5">
      <w:pPr>
        <w:spacing w:after="0"/>
        <w:rPr>
          <w:rFonts w:ascii="Times New Roman" w:hAnsi="Times New Roman"/>
          <w:sz w:val="24"/>
          <w:szCs w:val="24"/>
        </w:rPr>
      </w:pPr>
      <w:r>
        <w:rPr>
          <w:rFonts w:ascii="Times New Roman" w:hAnsi="Times New Roman"/>
          <w:sz w:val="24"/>
          <w:szCs w:val="24"/>
        </w:rPr>
        <w:t xml:space="preserve">To address inconsistencies in the application of student travel eligibility policy, </w:t>
      </w:r>
      <w:r w:rsidR="00CE54A5">
        <w:rPr>
          <w:rFonts w:ascii="Times New Roman" w:hAnsi="Times New Roman"/>
          <w:sz w:val="24"/>
          <w:szCs w:val="24"/>
        </w:rPr>
        <w:t xml:space="preserve">Dr. Gilcrease </w:t>
      </w:r>
      <w:r>
        <w:rPr>
          <w:rFonts w:ascii="Times New Roman" w:hAnsi="Times New Roman"/>
          <w:sz w:val="24"/>
          <w:szCs w:val="24"/>
        </w:rPr>
        <w:t xml:space="preserve">and the Student Affairs Committee proposed an addition to the Minimum Progression Standards section of the </w:t>
      </w:r>
      <w:r w:rsidRPr="00435464">
        <w:rPr>
          <w:rFonts w:ascii="Times New Roman" w:hAnsi="Times New Roman"/>
          <w:i/>
          <w:sz w:val="24"/>
          <w:szCs w:val="24"/>
        </w:rPr>
        <w:t>SDSMT Undergraduate and Graduate Catalogue</w:t>
      </w:r>
      <w:r>
        <w:rPr>
          <w:rFonts w:ascii="Times New Roman" w:hAnsi="Times New Roman"/>
          <w:sz w:val="24"/>
          <w:szCs w:val="24"/>
        </w:rPr>
        <w:t xml:space="preserve">:  </w:t>
      </w:r>
      <w:r w:rsidR="00CE54A5">
        <w:rPr>
          <w:rFonts w:ascii="Times New Roman" w:hAnsi="Times New Roman"/>
          <w:sz w:val="24"/>
          <w:szCs w:val="24"/>
        </w:rPr>
        <w:t>“While on academic probation, the student is not allowed to participate in university-sponsored travel (e. g. sponsored travel with sports or design teams or sponsored participation in professional conferences).”</w:t>
      </w:r>
    </w:p>
    <w:p w:rsidR="00CE54A5" w:rsidRDefault="00CE54A5" w:rsidP="00CE54A5">
      <w:pPr>
        <w:spacing w:after="0"/>
        <w:rPr>
          <w:rFonts w:ascii="Times New Roman" w:hAnsi="Times New Roman"/>
          <w:sz w:val="24"/>
          <w:szCs w:val="24"/>
        </w:rPr>
      </w:pPr>
    </w:p>
    <w:p w:rsidR="00855DE2" w:rsidRDefault="00CE54A5" w:rsidP="00CE54A5">
      <w:pPr>
        <w:spacing w:after="0"/>
        <w:rPr>
          <w:rFonts w:ascii="Times New Roman" w:hAnsi="Times New Roman"/>
          <w:sz w:val="24"/>
          <w:szCs w:val="24"/>
        </w:rPr>
      </w:pPr>
      <w:r>
        <w:rPr>
          <w:rFonts w:ascii="Times New Roman" w:hAnsi="Times New Roman"/>
          <w:sz w:val="24"/>
          <w:szCs w:val="24"/>
        </w:rPr>
        <w:t xml:space="preserve">A suggested modification </w:t>
      </w:r>
      <w:r w:rsidR="001303CA">
        <w:rPr>
          <w:rFonts w:ascii="Times New Roman" w:hAnsi="Times New Roman"/>
          <w:sz w:val="24"/>
          <w:szCs w:val="24"/>
        </w:rPr>
        <w:t>to the parenthetical expression</w:t>
      </w:r>
      <w:r w:rsidR="00437540">
        <w:rPr>
          <w:rFonts w:ascii="Times New Roman" w:hAnsi="Times New Roman"/>
          <w:sz w:val="24"/>
          <w:szCs w:val="24"/>
        </w:rPr>
        <w:t>,</w:t>
      </w:r>
      <w:r w:rsidR="001303CA">
        <w:rPr>
          <w:rFonts w:ascii="Times New Roman" w:hAnsi="Times New Roman"/>
          <w:sz w:val="24"/>
          <w:szCs w:val="24"/>
        </w:rPr>
        <w:t xml:space="preserve"> </w:t>
      </w:r>
      <w:r w:rsidR="00437540">
        <w:rPr>
          <w:rFonts w:ascii="Times New Roman" w:hAnsi="Times New Roman"/>
          <w:sz w:val="24"/>
          <w:szCs w:val="24"/>
        </w:rPr>
        <w:t>“</w:t>
      </w:r>
      <w:r w:rsidR="001303CA">
        <w:rPr>
          <w:rFonts w:ascii="Times New Roman" w:hAnsi="Times New Roman"/>
          <w:sz w:val="24"/>
          <w:szCs w:val="24"/>
        </w:rPr>
        <w:t>(including but not limited to sponsored travel with sports or design teams or sponsored participation in professional conferences)</w:t>
      </w:r>
      <w:r w:rsidR="00437540">
        <w:rPr>
          <w:rFonts w:ascii="Times New Roman" w:hAnsi="Times New Roman"/>
          <w:sz w:val="24"/>
          <w:szCs w:val="24"/>
        </w:rPr>
        <w:t>,”</w:t>
      </w:r>
      <w:r w:rsidR="001303CA">
        <w:rPr>
          <w:rFonts w:ascii="Times New Roman" w:hAnsi="Times New Roman"/>
          <w:sz w:val="24"/>
          <w:szCs w:val="24"/>
        </w:rPr>
        <w:t xml:space="preserve"> was accepted by Dr. Gilcrease.  A committee motion to “Recommend the proposed addition to the policy be moved forward as per last meeting’s proposed methodology” was approved by voice vote.  The proposed methodology includes discussing the policy with the Student Senate and the Provost.</w:t>
      </w:r>
    </w:p>
    <w:p w:rsidR="00855DE2" w:rsidRDefault="00855DE2" w:rsidP="00CE54A5">
      <w:pPr>
        <w:spacing w:after="0"/>
        <w:rPr>
          <w:rFonts w:ascii="Times New Roman" w:hAnsi="Times New Roman"/>
          <w:sz w:val="24"/>
          <w:szCs w:val="24"/>
        </w:rPr>
      </w:pPr>
    </w:p>
    <w:p w:rsidR="00067C32" w:rsidRDefault="00437540" w:rsidP="00CE54A5">
      <w:pPr>
        <w:spacing w:after="0"/>
        <w:rPr>
          <w:rFonts w:ascii="Times New Roman" w:hAnsi="Times New Roman"/>
          <w:sz w:val="24"/>
          <w:szCs w:val="24"/>
        </w:rPr>
      </w:pPr>
      <w:r>
        <w:rPr>
          <w:rFonts w:ascii="Times New Roman" w:hAnsi="Times New Roman"/>
          <w:sz w:val="24"/>
          <w:szCs w:val="24"/>
        </w:rPr>
        <w:t>Additional discussion included</w:t>
      </w:r>
      <w:r w:rsidR="005D6B42">
        <w:rPr>
          <w:rFonts w:ascii="Times New Roman" w:hAnsi="Times New Roman"/>
          <w:sz w:val="24"/>
          <w:szCs w:val="24"/>
        </w:rPr>
        <w:t xml:space="preserve"> evaluating the </w:t>
      </w:r>
      <w:r w:rsidR="00067C32">
        <w:rPr>
          <w:rFonts w:ascii="Times New Roman" w:hAnsi="Times New Roman"/>
          <w:sz w:val="24"/>
          <w:szCs w:val="24"/>
        </w:rPr>
        <w:t xml:space="preserve">minimum </w:t>
      </w:r>
      <w:r w:rsidR="005D6B42">
        <w:rPr>
          <w:rFonts w:ascii="Times New Roman" w:hAnsi="Times New Roman"/>
          <w:sz w:val="24"/>
          <w:szCs w:val="24"/>
        </w:rPr>
        <w:t xml:space="preserve">2.0 GPA </w:t>
      </w:r>
      <w:r w:rsidR="00067C32">
        <w:rPr>
          <w:rFonts w:ascii="Times New Roman" w:hAnsi="Times New Roman"/>
          <w:sz w:val="24"/>
          <w:szCs w:val="24"/>
        </w:rPr>
        <w:t xml:space="preserve">progression </w:t>
      </w:r>
      <w:r w:rsidR="005D6B42">
        <w:rPr>
          <w:rFonts w:ascii="Times New Roman" w:hAnsi="Times New Roman"/>
          <w:sz w:val="24"/>
          <w:szCs w:val="24"/>
        </w:rPr>
        <w:t xml:space="preserve">standard in light of grade inflation.  </w:t>
      </w:r>
      <w:r w:rsidR="00067C32">
        <w:rPr>
          <w:rFonts w:ascii="Times New Roman" w:hAnsi="Times New Roman"/>
          <w:sz w:val="24"/>
          <w:szCs w:val="24"/>
        </w:rPr>
        <w:t>In some progra</w:t>
      </w:r>
      <w:r w:rsidR="00F96499">
        <w:rPr>
          <w:rFonts w:ascii="Times New Roman" w:hAnsi="Times New Roman"/>
          <w:sz w:val="24"/>
          <w:szCs w:val="24"/>
        </w:rPr>
        <w:t>ms at SDSMT, most</w:t>
      </w:r>
      <w:r w:rsidR="00067C32">
        <w:rPr>
          <w:rFonts w:ascii="Times New Roman" w:hAnsi="Times New Roman"/>
          <w:sz w:val="24"/>
          <w:szCs w:val="24"/>
        </w:rPr>
        <w:t xml:space="preserve"> students have GPAs exceeding 3.5.</w:t>
      </w:r>
    </w:p>
    <w:p w:rsidR="00067C32" w:rsidRDefault="00067C32" w:rsidP="00CE54A5">
      <w:pPr>
        <w:spacing w:after="0"/>
        <w:rPr>
          <w:rFonts w:ascii="Times New Roman" w:hAnsi="Times New Roman"/>
          <w:sz w:val="24"/>
          <w:szCs w:val="24"/>
        </w:rPr>
      </w:pPr>
    </w:p>
    <w:p w:rsidR="00067C32" w:rsidRDefault="00067C32" w:rsidP="00067C32">
      <w:pPr>
        <w:spacing w:after="0"/>
        <w:rPr>
          <w:rFonts w:ascii="Times New Roman" w:hAnsi="Times New Roman"/>
          <w:sz w:val="24"/>
          <w:szCs w:val="24"/>
        </w:rPr>
      </w:pPr>
      <w:r>
        <w:rPr>
          <w:rFonts w:ascii="Times New Roman" w:hAnsi="Times New Roman"/>
          <w:sz w:val="24"/>
          <w:szCs w:val="24"/>
        </w:rPr>
        <w:t xml:space="preserve">Action:  The proposed travel eligibility policy addition to the SDSMT Catalogue will be discussed at the January All-Faculty Meeting.  </w:t>
      </w:r>
    </w:p>
    <w:p w:rsidR="005D6B42" w:rsidRDefault="00067C32" w:rsidP="00CE54A5">
      <w:pPr>
        <w:spacing w:after="0"/>
        <w:rPr>
          <w:rFonts w:ascii="Times New Roman" w:hAnsi="Times New Roman"/>
          <w:sz w:val="24"/>
          <w:szCs w:val="24"/>
        </w:rPr>
      </w:pPr>
      <w:r>
        <w:rPr>
          <w:rFonts w:ascii="Times New Roman" w:hAnsi="Times New Roman"/>
          <w:sz w:val="24"/>
          <w:szCs w:val="24"/>
        </w:rPr>
        <w:t xml:space="preserve"> </w:t>
      </w:r>
    </w:p>
    <w:p w:rsidR="00222E9A" w:rsidRDefault="00222E9A" w:rsidP="00F57247">
      <w:pPr>
        <w:rPr>
          <w:rFonts w:ascii="Times New Roman" w:hAnsi="Times New Roman"/>
          <w:b/>
          <w:sz w:val="24"/>
          <w:szCs w:val="24"/>
        </w:rPr>
      </w:pPr>
      <w:r>
        <w:rPr>
          <w:rFonts w:ascii="Times New Roman" w:hAnsi="Times New Roman"/>
          <w:b/>
          <w:sz w:val="24"/>
          <w:szCs w:val="24"/>
        </w:rPr>
        <w:t>VIII</w:t>
      </w:r>
      <w:r w:rsidR="00174B34">
        <w:rPr>
          <w:rFonts w:ascii="Times New Roman" w:hAnsi="Times New Roman"/>
          <w:b/>
          <w:sz w:val="24"/>
          <w:szCs w:val="24"/>
        </w:rPr>
        <w:t xml:space="preserve">. </w:t>
      </w:r>
      <w:r>
        <w:rPr>
          <w:rFonts w:ascii="Times New Roman" w:hAnsi="Times New Roman"/>
          <w:b/>
          <w:sz w:val="24"/>
          <w:szCs w:val="24"/>
        </w:rPr>
        <w:t>New</w:t>
      </w:r>
      <w:r w:rsidR="00174B34">
        <w:rPr>
          <w:rFonts w:ascii="Times New Roman" w:hAnsi="Times New Roman"/>
          <w:b/>
          <w:sz w:val="24"/>
          <w:szCs w:val="24"/>
        </w:rPr>
        <w:t xml:space="preserve"> </w:t>
      </w:r>
      <w:r>
        <w:rPr>
          <w:rFonts w:ascii="Times New Roman" w:hAnsi="Times New Roman"/>
          <w:b/>
          <w:sz w:val="24"/>
          <w:szCs w:val="24"/>
        </w:rPr>
        <w:t>b</w:t>
      </w:r>
      <w:r w:rsidR="00174B34">
        <w:rPr>
          <w:rFonts w:ascii="Times New Roman" w:hAnsi="Times New Roman"/>
          <w:b/>
          <w:sz w:val="24"/>
          <w:szCs w:val="24"/>
        </w:rPr>
        <w:t>usiness</w:t>
      </w:r>
    </w:p>
    <w:p w:rsidR="00F57247" w:rsidRDefault="00F57247" w:rsidP="0010502D">
      <w:pPr>
        <w:numPr>
          <w:ilvl w:val="0"/>
          <w:numId w:val="25"/>
        </w:numPr>
        <w:spacing w:after="0"/>
        <w:ind w:left="720" w:hanging="720"/>
        <w:rPr>
          <w:rFonts w:ascii="Times New Roman" w:hAnsi="Times New Roman"/>
          <w:sz w:val="24"/>
          <w:szCs w:val="24"/>
        </w:rPr>
      </w:pPr>
      <w:r w:rsidRPr="00F57247">
        <w:rPr>
          <w:rFonts w:ascii="Times New Roman" w:hAnsi="Times New Roman"/>
          <w:sz w:val="24"/>
          <w:szCs w:val="24"/>
        </w:rPr>
        <w:t>Admissions advertising (Dr. Gunn)</w:t>
      </w:r>
    </w:p>
    <w:p w:rsidR="0010502D" w:rsidRDefault="0010502D" w:rsidP="0010502D">
      <w:pPr>
        <w:spacing w:after="0"/>
        <w:rPr>
          <w:rFonts w:ascii="Times New Roman" w:hAnsi="Times New Roman"/>
          <w:sz w:val="24"/>
          <w:szCs w:val="24"/>
        </w:rPr>
      </w:pPr>
    </w:p>
    <w:p w:rsidR="00595A2B" w:rsidRDefault="0010502D" w:rsidP="0010502D">
      <w:pPr>
        <w:spacing w:after="0"/>
        <w:rPr>
          <w:rFonts w:ascii="Times New Roman" w:hAnsi="Times New Roman"/>
          <w:sz w:val="24"/>
          <w:szCs w:val="24"/>
        </w:rPr>
      </w:pPr>
      <w:r>
        <w:rPr>
          <w:rFonts w:ascii="Times New Roman" w:hAnsi="Times New Roman"/>
          <w:sz w:val="24"/>
          <w:szCs w:val="24"/>
        </w:rPr>
        <w:t>Vice Provost Gunn discussed the admissions process</w:t>
      </w:r>
      <w:r w:rsidR="006F3105">
        <w:rPr>
          <w:rFonts w:ascii="Times New Roman" w:hAnsi="Times New Roman"/>
          <w:sz w:val="24"/>
          <w:szCs w:val="24"/>
        </w:rPr>
        <w:t xml:space="preserve"> and distributed </w:t>
      </w:r>
      <w:r w:rsidR="00BE6F7B">
        <w:rPr>
          <w:rFonts w:ascii="Times New Roman" w:hAnsi="Times New Roman"/>
          <w:sz w:val="24"/>
          <w:szCs w:val="24"/>
        </w:rPr>
        <w:t>a handout comparing</w:t>
      </w:r>
      <w:r w:rsidR="00C31898">
        <w:rPr>
          <w:rFonts w:ascii="Times New Roman" w:hAnsi="Times New Roman"/>
          <w:sz w:val="24"/>
          <w:szCs w:val="24"/>
        </w:rPr>
        <w:t xml:space="preserve"> SDSM&amp;T’s minimum admission requirements and the SDBoR minimum requirements.  SDSM&amp;T requested exceptions three and eight years ago to allow significantly higher minimum standards than the SDBoR minimums.  Three types o</w:t>
      </w:r>
      <w:r w:rsidR="00BE6F7B">
        <w:rPr>
          <w:rFonts w:ascii="Times New Roman" w:hAnsi="Times New Roman"/>
          <w:sz w:val="24"/>
          <w:szCs w:val="24"/>
        </w:rPr>
        <w:t>f students have been identified:</w:t>
      </w:r>
      <w:r w:rsidR="00C31898">
        <w:rPr>
          <w:rFonts w:ascii="Times New Roman" w:hAnsi="Times New Roman"/>
          <w:sz w:val="24"/>
          <w:szCs w:val="24"/>
        </w:rPr>
        <w:t xml:space="preserve"> first-time freshman, transfer students (24+ hours beyond high school)</w:t>
      </w:r>
      <w:r w:rsidR="00BE6F7B">
        <w:rPr>
          <w:rFonts w:ascii="Times New Roman" w:hAnsi="Times New Roman"/>
          <w:sz w:val="24"/>
          <w:szCs w:val="24"/>
        </w:rPr>
        <w:t>,</w:t>
      </w:r>
      <w:r w:rsidR="00C31898">
        <w:rPr>
          <w:rFonts w:ascii="Times New Roman" w:hAnsi="Times New Roman"/>
          <w:sz w:val="24"/>
          <w:szCs w:val="24"/>
        </w:rPr>
        <w:t xml:space="preserve"> </w:t>
      </w:r>
      <w:r w:rsidR="00BE6F7B">
        <w:rPr>
          <w:rFonts w:ascii="Times New Roman" w:hAnsi="Times New Roman"/>
          <w:sz w:val="24"/>
          <w:szCs w:val="24"/>
        </w:rPr>
        <w:t>and non-traditional students. E</w:t>
      </w:r>
      <w:r w:rsidR="00C31898">
        <w:rPr>
          <w:rFonts w:ascii="Times New Roman" w:hAnsi="Times New Roman"/>
          <w:sz w:val="24"/>
          <w:szCs w:val="24"/>
        </w:rPr>
        <w:t xml:space="preserve">ach type has different minimum requirements, although all admitted students must be College Algebra ready.  </w:t>
      </w:r>
      <w:r w:rsidR="00BE6F7B">
        <w:rPr>
          <w:rFonts w:ascii="Times New Roman" w:hAnsi="Times New Roman"/>
          <w:sz w:val="24"/>
          <w:szCs w:val="24"/>
        </w:rPr>
        <w:t xml:space="preserve">Dr. Gunn stated that </w:t>
      </w:r>
      <w:r w:rsidR="00C31898">
        <w:rPr>
          <w:rFonts w:ascii="Times New Roman" w:hAnsi="Times New Roman"/>
          <w:sz w:val="24"/>
          <w:szCs w:val="24"/>
        </w:rPr>
        <w:t>Trigonometry ready would be preferred but would le</w:t>
      </w:r>
      <w:r w:rsidR="00F350B5">
        <w:rPr>
          <w:rFonts w:ascii="Times New Roman" w:hAnsi="Times New Roman"/>
          <w:sz w:val="24"/>
          <w:szCs w:val="24"/>
        </w:rPr>
        <w:t>a</w:t>
      </w:r>
      <w:r w:rsidR="00BE6F7B">
        <w:rPr>
          <w:rFonts w:ascii="Times New Roman" w:hAnsi="Times New Roman"/>
          <w:sz w:val="24"/>
          <w:szCs w:val="24"/>
        </w:rPr>
        <w:t xml:space="preserve">d to an approximate </w:t>
      </w:r>
      <w:r w:rsidR="00C31898">
        <w:rPr>
          <w:rFonts w:ascii="Times New Roman" w:hAnsi="Times New Roman"/>
          <w:sz w:val="24"/>
          <w:szCs w:val="24"/>
        </w:rPr>
        <w:t>10% drop in enrollment</w:t>
      </w:r>
      <w:r w:rsidR="00F350B5">
        <w:rPr>
          <w:rFonts w:ascii="Times New Roman" w:hAnsi="Times New Roman"/>
          <w:sz w:val="24"/>
          <w:szCs w:val="24"/>
        </w:rPr>
        <w:t xml:space="preserve"> (and would have an even greater effect on veterans and athletes)</w:t>
      </w:r>
      <w:r w:rsidR="00BE6F7B">
        <w:rPr>
          <w:rFonts w:ascii="Times New Roman" w:hAnsi="Times New Roman"/>
          <w:sz w:val="24"/>
          <w:szCs w:val="24"/>
        </w:rPr>
        <w:t xml:space="preserve">.  Some </w:t>
      </w:r>
      <w:r w:rsidR="00C31898">
        <w:rPr>
          <w:rFonts w:ascii="Times New Roman" w:hAnsi="Times New Roman"/>
          <w:sz w:val="24"/>
          <w:szCs w:val="24"/>
        </w:rPr>
        <w:t>25% of incoming students start in College Algebra</w:t>
      </w:r>
      <w:r w:rsidR="00BE6F7B">
        <w:rPr>
          <w:rFonts w:ascii="Times New Roman" w:hAnsi="Times New Roman"/>
          <w:sz w:val="24"/>
          <w:szCs w:val="24"/>
        </w:rPr>
        <w:t xml:space="preserve">.  Of those, 60% make it to Calculus I, and about 30% graduate.  By comparison, of the students who start in Trigonometry, about 60% </w:t>
      </w:r>
      <w:r w:rsidR="00595A2B">
        <w:rPr>
          <w:rFonts w:ascii="Times New Roman" w:hAnsi="Times New Roman"/>
          <w:sz w:val="24"/>
          <w:szCs w:val="24"/>
        </w:rPr>
        <w:t xml:space="preserve">eventually graduate.  </w:t>
      </w:r>
    </w:p>
    <w:p w:rsidR="00595A2B" w:rsidRDefault="00595A2B" w:rsidP="0010502D">
      <w:pPr>
        <w:spacing w:after="0"/>
        <w:rPr>
          <w:rFonts w:ascii="Times New Roman" w:hAnsi="Times New Roman"/>
          <w:sz w:val="24"/>
          <w:szCs w:val="24"/>
        </w:rPr>
      </w:pPr>
    </w:p>
    <w:p w:rsidR="0010502D" w:rsidRDefault="0004148B" w:rsidP="0010502D">
      <w:pPr>
        <w:spacing w:after="0"/>
        <w:rPr>
          <w:rFonts w:ascii="Times New Roman" w:hAnsi="Times New Roman"/>
          <w:sz w:val="24"/>
          <w:szCs w:val="24"/>
        </w:rPr>
      </w:pPr>
      <w:r>
        <w:rPr>
          <w:rFonts w:ascii="Times New Roman" w:hAnsi="Times New Roman"/>
          <w:sz w:val="24"/>
          <w:szCs w:val="24"/>
        </w:rPr>
        <w:t>According to Dr.</w:t>
      </w:r>
      <w:r w:rsidR="00687E7B">
        <w:rPr>
          <w:rFonts w:ascii="Times New Roman" w:hAnsi="Times New Roman"/>
          <w:sz w:val="24"/>
          <w:szCs w:val="24"/>
        </w:rPr>
        <w:t xml:space="preserve"> Gunn, SDSM&amp;T misses out on many</w:t>
      </w:r>
      <w:r>
        <w:rPr>
          <w:rFonts w:ascii="Times New Roman" w:hAnsi="Times New Roman"/>
          <w:sz w:val="24"/>
          <w:szCs w:val="24"/>
        </w:rPr>
        <w:t xml:space="preserve"> of the</w:t>
      </w:r>
      <w:r w:rsidR="00595A2B">
        <w:rPr>
          <w:rFonts w:ascii="Times New Roman" w:hAnsi="Times New Roman"/>
          <w:sz w:val="24"/>
          <w:szCs w:val="24"/>
        </w:rPr>
        <w:t xml:space="preserve"> prime, top-level student a</w:t>
      </w:r>
      <w:r w:rsidR="00687E7B">
        <w:rPr>
          <w:rFonts w:ascii="Times New Roman" w:hAnsi="Times New Roman"/>
          <w:sz w:val="24"/>
          <w:szCs w:val="24"/>
        </w:rPr>
        <w:t>pplicants (</w:t>
      </w:r>
      <w:r w:rsidR="00595A2B">
        <w:rPr>
          <w:rFonts w:ascii="Times New Roman" w:hAnsi="Times New Roman"/>
          <w:sz w:val="24"/>
          <w:szCs w:val="24"/>
        </w:rPr>
        <w:t xml:space="preserve">ACT-C=35; </w:t>
      </w:r>
      <w:r w:rsidR="00687E7B">
        <w:rPr>
          <w:rFonts w:ascii="Times New Roman" w:hAnsi="Times New Roman"/>
          <w:sz w:val="24"/>
          <w:szCs w:val="24"/>
        </w:rPr>
        <w:t>ACT-M=36, HS GPA=4.0) because of scholarship limitations and other constraints</w:t>
      </w:r>
      <w:r w:rsidR="00595A2B">
        <w:rPr>
          <w:rFonts w:ascii="Times New Roman" w:hAnsi="Times New Roman"/>
          <w:sz w:val="24"/>
          <w:szCs w:val="24"/>
        </w:rPr>
        <w:t xml:space="preserve">.  </w:t>
      </w:r>
      <w:r w:rsidR="00687E7B">
        <w:rPr>
          <w:rFonts w:ascii="Times New Roman" w:hAnsi="Times New Roman"/>
          <w:sz w:val="24"/>
          <w:szCs w:val="24"/>
        </w:rPr>
        <w:t xml:space="preserve">Of every eight students who fall within the top category, one to three may attend.  At the next level, approximately eight of every 35-40 applicants may enroll.  </w:t>
      </w:r>
      <w:r w:rsidR="00F96499">
        <w:rPr>
          <w:rFonts w:ascii="Times New Roman" w:hAnsi="Times New Roman"/>
          <w:sz w:val="24"/>
          <w:szCs w:val="24"/>
        </w:rPr>
        <w:t>And at the lower</w:t>
      </w:r>
      <w:r w:rsidR="00687E7B">
        <w:rPr>
          <w:rFonts w:ascii="Times New Roman" w:hAnsi="Times New Roman"/>
          <w:sz w:val="24"/>
          <w:szCs w:val="24"/>
        </w:rPr>
        <w:t xml:space="preserve"> extreme, only 1</w:t>
      </w:r>
      <w:r w:rsidR="00595A2B">
        <w:rPr>
          <w:rFonts w:ascii="Times New Roman" w:hAnsi="Times New Roman"/>
          <w:sz w:val="24"/>
          <w:szCs w:val="24"/>
        </w:rPr>
        <w:t>2 first-time freshman students have be</w:t>
      </w:r>
      <w:r w:rsidR="00687E7B">
        <w:rPr>
          <w:rFonts w:ascii="Times New Roman" w:hAnsi="Times New Roman"/>
          <w:sz w:val="24"/>
          <w:szCs w:val="24"/>
        </w:rPr>
        <w:t xml:space="preserve">en accepted in the last three years with </w:t>
      </w:r>
      <w:r w:rsidR="00595A2B">
        <w:rPr>
          <w:rFonts w:ascii="Times New Roman" w:hAnsi="Times New Roman"/>
          <w:sz w:val="24"/>
          <w:szCs w:val="24"/>
        </w:rPr>
        <w:t>ACT</w:t>
      </w:r>
      <w:r w:rsidR="00595A2B" w:rsidRPr="00595A2B">
        <w:rPr>
          <w:rFonts w:ascii="Times New Roman" w:hAnsi="Times New Roman"/>
          <w:sz w:val="24"/>
          <w:szCs w:val="24"/>
        </w:rPr>
        <w:t xml:space="preserve"> </w:t>
      </w:r>
      <w:r w:rsidR="00687E7B">
        <w:rPr>
          <w:rFonts w:ascii="Times New Roman" w:hAnsi="Times New Roman"/>
          <w:sz w:val="24"/>
          <w:szCs w:val="24"/>
        </w:rPr>
        <w:t xml:space="preserve">scores below 20.  Dr. Gunn emphasized that </w:t>
      </w:r>
      <w:r w:rsidR="00595A2B">
        <w:rPr>
          <w:rFonts w:ascii="Times New Roman" w:hAnsi="Times New Roman"/>
          <w:sz w:val="24"/>
          <w:szCs w:val="24"/>
        </w:rPr>
        <w:t>all stud</w:t>
      </w:r>
      <w:r w:rsidR="00C91C8E">
        <w:rPr>
          <w:rFonts w:ascii="Times New Roman" w:hAnsi="Times New Roman"/>
          <w:sz w:val="24"/>
          <w:szCs w:val="24"/>
        </w:rPr>
        <w:t>ents below</w:t>
      </w:r>
      <w:r w:rsidR="00595A2B">
        <w:rPr>
          <w:rFonts w:ascii="Times New Roman" w:hAnsi="Times New Roman"/>
          <w:sz w:val="24"/>
          <w:szCs w:val="24"/>
        </w:rPr>
        <w:t xml:space="preserve"> the automati</w:t>
      </w:r>
      <w:r w:rsidR="00C91C8E">
        <w:rPr>
          <w:rFonts w:ascii="Times New Roman" w:hAnsi="Times New Roman"/>
          <w:sz w:val="24"/>
          <w:szCs w:val="24"/>
        </w:rPr>
        <w:t xml:space="preserve">c qualifying levels and </w:t>
      </w:r>
      <w:r w:rsidR="00595A2B">
        <w:rPr>
          <w:rFonts w:ascii="Times New Roman" w:hAnsi="Times New Roman"/>
          <w:sz w:val="24"/>
          <w:szCs w:val="24"/>
        </w:rPr>
        <w:t xml:space="preserve">minimum </w:t>
      </w:r>
      <w:r w:rsidR="00C91C8E">
        <w:rPr>
          <w:rFonts w:ascii="Times New Roman" w:hAnsi="Times New Roman"/>
          <w:sz w:val="24"/>
          <w:szCs w:val="24"/>
        </w:rPr>
        <w:t xml:space="preserve">entrance </w:t>
      </w:r>
      <w:r w:rsidR="00595A2B">
        <w:rPr>
          <w:rFonts w:ascii="Times New Roman" w:hAnsi="Times New Roman"/>
          <w:sz w:val="24"/>
          <w:szCs w:val="24"/>
        </w:rPr>
        <w:t xml:space="preserve">requirements are examined by the Admissions Committee.  </w:t>
      </w:r>
    </w:p>
    <w:p w:rsidR="00595A2B" w:rsidRDefault="00595A2B" w:rsidP="0010502D">
      <w:pPr>
        <w:spacing w:after="0"/>
        <w:rPr>
          <w:rFonts w:ascii="Times New Roman" w:hAnsi="Times New Roman"/>
          <w:sz w:val="24"/>
          <w:szCs w:val="24"/>
        </w:rPr>
      </w:pPr>
    </w:p>
    <w:p w:rsidR="00595A2B" w:rsidRDefault="00F96499" w:rsidP="0010502D">
      <w:pPr>
        <w:spacing w:after="0"/>
        <w:rPr>
          <w:rFonts w:ascii="Times New Roman" w:hAnsi="Times New Roman"/>
          <w:sz w:val="24"/>
          <w:szCs w:val="24"/>
        </w:rPr>
      </w:pPr>
      <w:r>
        <w:rPr>
          <w:rFonts w:ascii="Times New Roman" w:hAnsi="Times New Roman"/>
          <w:sz w:val="24"/>
          <w:szCs w:val="24"/>
        </w:rPr>
        <w:t>Vice Provost</w:t>
      </w:r>
      <w:r w:rsidR="00C91C8E">
        <w:rPr>
          <w:rFonts w:ascii="Times New Roman" w:hAnsi="Times New Roman"/>
          <w:sz w:val="24"/>
          <w:szCs w:val="24"/>
        </w:rPr>
        <w:t xml:space="preserve"> Gunn </w:t>
      </w:r>
      <w:r w:rsidR="00595A2B">
        <w:rPr>
          <w:rFonts w:ascii="Times New Roman" w:hAnsi="Times New Roman"/>
          <w:sz w:val="24"/>
          <w:szCs w:val="24"/>
        </w:rPr>
        <w:t xml:space="preserve">indicated that the automatic requirements would be included on future </w:t>
      </w:r>
      <w:r w:rsidR="002B5DAC">
        <w:rPr>
          <w:rFonts w:ascii="Times New Roman" w:hAnsi="Times New Roman"/>
          <w:sz w:val="24"/>
          <w:szCs w:val="24"/>
        </w:rPr>
        <w:t>recruiting materials</w:t>
      </w:r>
      <w:r w:rsidR="00613150">
        <w:rPr>
          <w:rFonts w:ascii="Times New Roman" w:hAnsi="Times New Roman"/>
          <w:sz w:val="24"/>
          <w:szCs w:val="24"/>
        </w:rPr>
        <w:t xml:space="preserve"> and advertisements</w:t>
      </w:r>
      <w:r w:rsidR="002B5DAC">
        <w:rPr>
          <w:rFonts w:ascii="Times New Roman" w:hAnsi="Times New Roman"/>
          <w:sz w:val="24"/>
          <w:szCs w:val="24"/>
        </w:rPr>
        <w:t>.</w:t>
      </w:r>
    </w:p>
    <w:p w:rsidR="0010502D" w:rsidRPr="00F57247" w:rsidRDefault="0010502D" w:rsidP="0010502D">
      <w:pPr>
        <w:spacing w:after="0"/>
        <w:rPr>
          <w:rFonts w:ascii="Times New Roman" w:hAnsi="Times New Roman"/>
          <w:sz w:val="24"/>
          <w:szCs w:val="24"/>
        </w:rPr>
      </w:pPr>
    </w:p>
    <w:p w:rsidR="00ED41B3" w:rsidRPr="00ED41B3" w:rsidRDefault="00F57247" w:rsidP="00ED41B3">
      <w:pPr>
        <w:spacing w:after="0"/>
        <w:rPr>
          <w:rFonts w:ascii="Times New Roman" w:hAnsi="Times New Roman"/>
          <w:sz w:val="24"/>
          <w:szCs w:val="24"/>
        </w:rPr>
      </w:pPr>
      <w:r w:rsidRPr="00F57247">
        <w:rPr>
          <w:rFonts w:ascii="Times New Roman" w:hAnsi="Times New Roman"/>
          <w:sz w:val="24"/>
          <w:szCs w:val="24"/>
        </w:rPr>
        <w:t>B.      January All-Faculty Meeting</w:t>
      </w:r>
      <w:r w:rsidR="00ED41B3">
        <w:rPr>
          <w:rFonts w:ascii="Times New Roman" w:hAnsi="Times New Roman"/>
          <w:sz w:val="24"/>
          <w:szCs w:val="24"/>
        </w:rPr>
        <w:t xml:space="preserve"> (29 January, 4:00, CB 203)</w:t>
      </w:r>
      <w:r w:rsidRPr="00F57247">
        <w:rPr>
          <w:rFonts w:ascii="Times New Roman" w:hAnsi="Times New Roman"/>
          <w:sz w:val="24"/>
          <w:szCs w:val="24"/>
        </w:rPr>
        <w:t xml:space="preserve">       </w:t>
      </w:r>
    </w:p>
    <w:p w:rsidR="00ED41B3" w:rsidRDefault="00ED41B3" w:rsidP="008559B7">
      <w:pPr>
        <w:rPr>
          <w:rFonts w:ascii="Times New Roman" w:hAnsi="Times New Roman"/>
          <w:sz w:val="24"/>
          <w:szCs w:val="24"/>
        </w:rPr>
      </w:pPr>
    </w:p>
    <w:p w:rsidR="002B5DAC" w:rsidRPr="002B5DAC" w:rsidRDefault="00ED41B3" w:rsidP="008559B7">
      <w:pPr>
        <w:rPr>
          <w:rFonts w:ascii="Times New Roman" w:hAnsi="Times New Roman"/>
          <w:sz w:val="24"/>
          <w:szCs w:val="24"/>
        </w:rPr>
      </w:pPr>
      <w:r>
        <w:rPr>
          <w:rFonts w:ascii="Times New Roman" w:hAnsi="Times New Roman"/>
          <w:sz w:val="24"/>
          <w:szCs w:val="24"/>
        </w:rPr>
        <w:t xml:space="preserve">Agenda items will </w:t>
      </w:r>
      <w:r w:rsidR="002B5DAC" w:rsidRPr="002B5DAC">
        <w:rPr>
          <w:rFonts w:ascii="Times New Roman" w:hAnsi="Times New Roman"/>
          <w:sz w:val="24"/>
          <w:szCs w:val="24"/>
        </w:rPr>
        <w:t>include Comm</w:t>
      </w:r>
      <w:r w:rsidR="002B5DAC">
        <w:rPr>
          <w:rFonts w:ascii="Times New Roman" w:hAnsi="Times New Roman"/>
          <w:sz w:val="24"/>
          <w:szCs w:val="24"/>
        </w:rPr>
        <w:t>on Exam Policy, Student Travel P</w:t>
      </w:r>
      <w:r w:rsidR="002B5DAC" w:rsidRPr="002B5DAC">
        <w:rPr>
          <w:rFonts w:ascii="Times New Roman" w:hAnsi="Times New Roman"/>
          <w:sz w:val="24"/>
          <w:szCs w:val="24"/>
        </w:rPr>
        <w:t>olicy</w:t>
      </w:r>
      <w:r>
        <w:rPr>
          <w:rFonts w:ascii="Times New Roman" w:hAnsi="Times New Roman"/>
          <w:sz w:val="24"/>
          <w:szCs w:val="24"/>
        </w:rPr>
        <w:t xml:space="preserve">, and </w:t>
      </w:r>
      <w:r w:rsidR="00C8591E">
        <w:rPr>
          <w:rFonts w:ascii="Times New Roman" w:hAnsi="Times New Roman"/>
          <w:sz w:val="24"/>
          <w:szCs w:val="24"/>
        </w:rPr>
        <w:t xml:space="preserve">an update on the </w:t>
      </w:r>
      <w:r w:rsidR="002B5DAC">
        <w:rPr>
          <w:rFonts w:ascii="Times New Roman" w:hAnsi="Times New Roman"/>
          <w:sz w:val="24"/>
          <w:szCs w:val="24"/>
        </w:rPr>
        <w:t>Gen</w:t>
      </w:r>
      <w:r>
        <w:rPr>
          <w:rFonts w:ascii="Times New Roman" w:hAnsi="Times New Roman"/>
          <w:sz w:val="24"/>
          <w:szCs w:val="24"/>
        </w:rPr>
        <w:t xml:space="preserve">eral </w:t>
      </w:r>
      <w:r w:rsidR="002B5DAC">
        <w:rPr>
          <w:rFonts w:ascii="Times New Roman" w:hAnsi="Times New Roman"/>
          <w:sz w:val="24"/>
          <w:szCs w:val="24"/>
        </w:rPr>
        <w:t>Ed</w:t>
      </w:r>
      <w:r>
        <w:rPr>
          <w:rFonts w:ascii="Times New Roman" w:hAnsi="Times New Roman"/>
          <w:sz w:val="24"/>
          <w:szCs w:val="24"/>
        </w:rPr>
        <w:t>ucation</w:t>
      </w:r>
      <w:r w:rsidR="002B5DAC">
        <w:rPr>
          <w:rFonts w:ascii="Times New Roman" w:hAnsi="Times New Roman"/>
          <w:sz w:val="24"/>
          <w:szCs w:val="24"/>
        </w:rPr>
        <w:t xml:space="preserve"> </w:t>
      </w:r>
      <w:r w:rsidR="006121FB">
        <w:rPr>
          <w:rFonts w:ascii="Times New Roman" w:hAnsi="Times New Roman"/>
          <w:sz w:val="24"/>
          <w:szCs w:val="24"/>
        </w:rPr>
        <w:t>R</w:t>
      </w:r>
      <w:r w:rsidR="002B5DAC">
        <w:rPr>
          <w:rFonts w:ascii="Times New Roman" w:hAnsi="Times New Roman"/>
          <w:sz w:val="24"/>
          <w:szCs w:val="24"/>
        </w:rPr>
        <w:t>e</w:t>
      </w:r>
      <w:r w:rsidR="00C8591E">
        <w:rPr>
          <w:rFonts w:ascii="Times New Roman" w:hAnsi="Times New Roman"/>
          <w:sz w:val="24"/>
          <w:szCs w:val="24"/>
        </w:rPr>
        <w:t>view</w:t>
      </w:r>
      <w:r w:rsidR="002B5DAC">
        <w:rPr>
          <w:rFonts w:ascii="Times New Roman" w:hAnsi="Times New Roman"/>
          <w:sz w:val="24"/>
          <w:szCs w:val="24"/>
        </w:rPr>
        <w:t>.</w:t>
      </w:r>
    </w:p>
    <w:p w:rsidR="00222E9A" w:rsidRDefault="00222E9A" w:rsidP="008559B7">
      <w:pPr>
        <w:rPr>
          <w:rFonts w:ascii="Times New Roman" w:hAnsi="Times New Roman"/>
          <w:b/>
          <w:sz w:val="24"/>
          <w:szCs w:val="24"/>
        </w:rPr>
      </w:pPr>
      <w:r>
        <w:rPr>
          <w:rFonts w:ascii="Times New Roman" w:hAnsi="Times New Roman"/>
          <w:b/>
          <w:sz w:val="24"/>
          <w:szCs w:val="24"/>
        </w:rPr>
        <w:t>IX. Other</w:t>
      </w:r>
    </w:p>
    <w:p w:rsidR="00222E9A" w:rsidRPr="00222E9A" w:rsidRDefault="00C8591E" w:rsidP="008559B7">
      <w:pPr>
        <w:rPr>
          <w:rFonts w:ascii="Times New Roman" w:hAnsi="Times New Roman"/>
          <w:sz w:val="24"/>
          <w:szCs w:val="24"/>
        </w:rPr>
      </w:pPr>
      <w:r>
        <w:rPr>
          <w:rFonts w:ascii="Times New Roman" w:hAnsi="Times New Roman"/>
          <w:sz w:val="24"/>
          <w:szCs w:val="24"/>
        </w:rPr>
        <w:t xml:space="preserve">Members of the Senate noted </w:t>
      </w:r>
      <w:r w:rsidR="002B5DAC">
        <w:rPr>
          <w:rFonts w:ascii="Times New Roman" w:hAnsi="Times New Roman"/>
          <w:sz w:val="24"/>
          <w:szCs w:val="24"/>
        </w:rPr>
        <w:t xml:space="preserve">that the new </w:t>
      </w:r>
      <w:r>
        <w:rPr>
          <w:rFonts w:ascii="Times New Roman" w:hAnsi="Times New Roman"/>
          <w:sz w:val="24"/>
          <w:szCs w:val="24"/>
        </w:rPr>
        <w:t xml:space="preserve">SDSMT </w:t>
      </w:r>
      <w:r w:rsidR="002B5DAC">
        <w:rPr>
          <w:rFonts w:ascii="Times New Roman" w:hAnsi="Times New Roman"/>
          <w:sz w:val="24"/>
          <w:szCs w:val="24"/>
        </w:rPr>
        <w:t xml:space="preserve">withdrawal policy was formulated and </w:t>
      </w:r>
      <w:r w:rsidR="006121FB">
        <w:rPr>
          <w:rFonts w:ascii="Times New Roman" w:hAnsi="Times New Roman"/>
          <w:sz w:val="24"/>
          <w:szCs w:val="24"/>
        </w:rPr>
        <w:t>adopted with no input from the F</w:t>
      </w:r>
      <w:r w:rsidR="002B5DAC">
        <w:rPr>
          <w:rFonts w:ascii="Times New Roman" w:hAnsi="Times New Roman"/>
          <w:sz w:val="24"/>
          <w:szCs w:val="24"/>
        </w:rPr>
        <w:t>aculty Senate.</w:t>
      </w:r>
    </w:p>
    <w:p w:rsidR="00EE77FB" w:rsidRPr="00222E9A" w:rsidRDefault="00E75E05" w:rsidP="008559B7">
      <w:pPr>
        <w:rPr>
          <w:rFonts w:ascii="Times New Roman" w:hAnsi="Times New Roman"/>
          <w:b/>
          <w:sz w:val="24"/>
          <w:szCs w:val="24"/>
        </w:rPr>
      </w:pPr>
      <w:r>
        <w:rPr>
          <w:rFonts w:ascii="Times New Roman" w:hAnsi="Times New Roman"/>
          <w:b/>
          <w:sz w:val="24"/>
          <w:szCs w:val="24"/>
        </w:rPr>
        <w:t>X</w:t>
      </w:r>
      <w:r w:rsidR="008559B7">
        <w:rPr>
          <w:rFonts w:ascii="Times New Roman" w:hAnsi="Times New Roman"/>
          <w:b/>
          <w:sz w:val="24"/>
          <w:szCs w:val="24"/>
        </w:rPr>
        <w:t>. Adjournment</w:t>
      </w:r>
    </w:p>
    <w:p w:rsidR="008559B7" w:rsidRPr="008559B7" w:rsidRDefault="00852543" w:rsidP="008559B7">
      <w:pPr>
        <w:rPr>
          <w:rFonts w:ascii="Times New Roman" w:hAnsi="Times New Roman"/>
          <w:sz w:val="24"/>
          <w:szCs w:val="24"/>
        </w:rPr>
      </w:pPr>
      <w:r>
        <w:rPr>
          <w:rFonts w:ascii="Times New Roman" w:hAnsi="Times New Roman"/>
          <w:sz w:val="24"/>
          <w:szCs w:val="24"/>
        </w:rPr>
        <w:t xml:space="preserve">The Senate adjourned at </w:t>
      </w:r>
      <w:r w:rsidR="00B92C3E">
        <w:rPr>
          <w:rFonts w:ascii="Times New Roman" w:hAnsi="Times New Roman"/>
          <w:sz w:val="24"/>
          <w:szCs w:val="24"/>
        </w:rPr>
        <w:t>1</w:t>
      </w:r>
      <w:r w:rsidR="005F59C5">
        <w:rPr>
          <w:rFonts w:ascii="Times New Roman" w:hAnsi="Times New Roman"/>
          <w:sz w:val="24"/>
          <w:szCs w:val="24"/>
        </w:rPr>
        <w:t>2</w:t>
      </w:r>
      <w:r w:rsidR="00B92C3E">
        <w:rPr>
          <w:rFonts w:ascii="Times New Roman" w:hAnsi="Times New Roman"/>
          <w:sz w:val="24"/>
          <w:szCs w:val="24"/>
        </w:rPr>
        <w:t>:</w:t>
      </w:r>
      <w:r w:rsidR="00CE54A5">
        <w:rPr>
          <w:rFonts w:ascii="Times New Roman" w:hAnsi="Times New Roman"/>
          <w:sz w:val="24"/>
          <w:szCs w:val="24"/>
        </w:rPr>
        <w:t>26</w:t>
      </w:r>
      <w:r>
        <w:rPr>
          <w:rFonts w:ascii="Times New Roman" w:hAnsi="Times New Roman"/>
          <w:sz w:val="24"/>
          <w:szCs w:val="24"/>
        </w:rPr>
        <w:t xml:space="preserve"> </w:t>
      </w:r>
      <w:r w:rsidR="000E5CBF">
        <w:rPr>
          <w:rFonts w:ascii="Times New Roman" w:hAnsi="Times New Roman"/>
          <w:sz w:val="24"/>
          <w:szCs w:val="24"/>
        </w:rPr>
        <w:t>P</w:t>
      </w:r>
      <w:r>
        <w:rPr>
          <w:rFonts w:ascii="Times New Roman" w:hAnsi="Times New Roman"/>
          <w:sz w:val="24"/>
          <w:szCs w:val="24"/>
        </w:rPr>
        <w:t>M</w:t>
      </w:r>
      <w:r w:rsidR="008559B7">
        <w:rPr>
          <w:rFonts w:ascii="Times New Roman" w:hAnsi="Times New Roman"/>
          <w:sz w:val="24"/>
          <w:szCs w:val="24"/>
        </w:rPr>
        <w:t>.</w:t>
      </w:r>
    </w:p>
    <w:sectPr w:rsidR="008559B7" w:rsidRPr="008559B7" w:rsidSect="00F33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28" w:rsidRDefault="00124828" w:rsidP="009744EC">
      <w:pPr>
        <w:spacing w:after="0" w:line="240" w:lineRule="auto"/>
      </w:pPr>
      <w:r>
        <w:separator/>
      </w:r>
    </w:p>
  </w:endnote>
  <w:endnote w:type="continuationSeparator" w:id="0">
    <w:p w:rsidR="00124828" w:rsidRDefault="00124828"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28" w:rsidRDefault="00124828" w:rsidP="009744EC">
      <w:pPr>
        <w:spacing w:after="0" w:line="240" w:lineRule="auto"/>
      </w:pPr>
      <w:r>
        <w:separator/>
      </w:r>
    </w:p>
  </w:footnote>
  <w:footnote w:type="continuationSeparator" w:id="0">
    <w:p w:rsidR="00124828" w:rsidRDefault="00124828"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F89"/>
    <w:multiLevelType w:val="hybridMultilevel"/>
    <w:tmpl w:val="A37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0224F"/>
    <w:multiLevelType w:val="hybridMultilevel"/>
    <w:tmpl w:val="0A78013C"/>
    <w:lvl w:ilvl="0" w:tplc="04090015">
      <w:start w:val="1"/>
      <w:numFmt w:val="upperLetter"/>
      <w:lvlText w:val="%1."/>
      <w:lvlJc w:val="left"/>
      <w:pPr>
        <w:ind w:left="720" w:hanging="360"/>
      </w:pPr>
    </w:lvl>
    <w:lvl w:ilvl="1" w:tplc="9CF05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D3AD3"/>
    <w:multiLevelType w:val="hybridMultilevel"/>
    <w:tmpl w:val="DE980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4362B"/>
    <w:multiLevelType w:val="hybridMultilevel"/>
    <w:tmpl w:val="94C86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E1698"/>
    <w:multiLevelType w:val="hybridMultilevel"/>
    <w:tmpl w:val="DB04D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D57854"/>
    <w:multiLevelType w:val="hybridMultilevel"/>
    <w:tmpl w:val="5CE42886"/>
    <w:lvl w:ilvl="0" w:tplc="6A9415B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43AD8"/>
    <w:multiLevelType w:val="hybridMultilevel"/>
    <w:tmpl w:val="ED6CE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433D9"/>
    <w:multiLevelType w:val="hybridMultilevel"/>
    <w:tmpl w:val="7B40BA96"/>
    <w:lvl w:ilvl="0" w:tplc="A1CA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44366"/>
    <w:multiLevelType w:val="hybridMultilevel"/>
    <w:tmpl w:val="A7F4D9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31F12D01"/>
    <w:multiLevelType w:val="hybridMultilevel"/>
    <w:tmpl w:val="C5C49542"/>
    <w:lvl w:ilvl="0" w:tplc="6A1C3B4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FC410B3"/>
    <w:multiLevelType w:val="hybridMultilevel"/>
    <w:tmpl w:val="A3A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4B63E5"/>
    <w:multiLevelType w:val="hybridMultilevel"/>
    <w:tmpl w:val="1804CC06"/>
    <w:lvl w:ilvl="0" w:tplc="BB3A131A">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B663B1"/>
    <w:multiLevelType w:val="hybridMultilevel"/>
    <w:tmpl w:val="9CEED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8037C"/>
    <w:multiLevelType w:val="hybridMultilevel"/>
    <w:tmpl w:val="71A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32F6D"/>
    <w:multiLevelType w:val="hybridMultilevel"/>
    <w:tmpl w:val="9B5A7364"/>
    <w:lvl w:ilvl="0" w:tplc="27B8484E">
      <w:start w:val="1"/>
      <w:numFmt w:val="upperLetter"/>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0621C"/>
    <w:multiLevelType w:val="hybridMultilevel"/>
    <w:tmpl w:val="3B5829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D94796"/>
    <w:multiLevelType w:val="hybridMultilevel"/>
    <w:tmpl w:val="3488A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D2443"/>
    <w:multiLevelType w:val="hybridMultilevel"/>
    <w:tmpl w:val="B2B08F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C1E47"/>
    <w:multiLevelType w:val="hybridMultilevel"/>
    <w:tmpl w:val="8AC42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9"/>
  </w:num>
  <w:num w:numId="4">
    <w:abstractNumId w:val="18"/>
  </w:num>
  <w:num w:numId="5">
    <w:abstractNumId w:val="0"/>
  </w:num>
  <w:num w:numId="6">
    <w:abstractNumId w:val="20"/>
  </w:num>
  <w:num w:numId="7">
    <w:abstractNumId w:val="27"/>
  </w:num>
  <w:num w:numId="8">
    <w:abstractNumId w:val="24"/>
  </w:num>
  <w:num w:numId="9">
    <w:abstractNumId w:val="2"/>
  </w:num>
  <w:num w:numId="10">
    <w:abstractNumId w:val="25"/>
  </w:num>
  <w:num w:numId="11">
    <w:abstractNumId w:val="19"/>
  </w:num>
  <w:num w:numId="12">
    <w:abstractNumId w:val="6"/>
  </w:num>
  <w:num w:numId="13">
    <w:abstractNumId w:val="3"/>
  </w:num>
  <w:num w:numId="14">
    <w:abstractNumId w:val="7"/>
  </w:num>
  <w:num w:numId="15">
    <w:abstractNumId w:val="15"/>
  </w:num>
  <w:num w:numId="16">
    <w:abstractNumId w:val="1"/>
  </w:num>
  <w:num w:numId="17">
    <w:abstractNumId w:val="21"/>
  </w:num>
  <w:num w:numId="18">
    <w:abstractNumId w:val="17"/>
  </w:num>
  <w:num w:numId="19">
    <w:abstractNumId w:val="22"/>
  </w:num>
  <w:num w:numId="20">
    <w:abstractNumId w:val="13"/>
  </w:num>
  <w:num w:numId="21">
    <w:abstractNumId w:val="26"/>
  </w:num>
  <w:num w:numId="22">
    <w:abstractNumId w:val="23"/>
  </w:num>
  <w:num w:numId="23">
    <w:abstractNumId w:val="14"/>
  </w:num>
  <w:num w:numId="24">
    <w:abstractNumId w:val="12"/>
  </w:num>
  <w:num w:numId="25">
    <w:abstractNumId w:val="8"/>
  </w:num>
  <w:num w:numId="26">
    <w:abstractNumId w:val="4"/>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120D3"/>
    <w:rsid w:val="000132B8"/>
    <w:rsid w:val="00024CA5"/>
    <w:rsid w:val="0003141B"/>
    <w:rsid w:val="0003385F"/>
    <w:rsid w:val="0004148B"/>
    <w:rsid w:val="00044ACF"/>
    <w:rsid w:val="00047EA6"/>
    <w:rsid w:val="00060106"/>
    <w:rsid w:val="00067C32"/>
    <w:rsid w:val="0008157B"/>
    <w:rsid w:val="000A4DB1"/>
    <w:rsid w:val="000B51EF"/>
    <w:rsid w:val="000B53A1"/>
    <w:rsid w:val="000B7A35"/>
    <w:rsid w:val="000C55C6"/>
    <w:rsid w:val="000D58E5"/>
    <w:rsid w:val="000E355E"/>
    <w:rsid w:val="000E5CBF"/>
    <w:rsid w:val="001005A1"/>
    <w:rsid w:val="0010502D"/>
    <w:rsid w:val="00124828"/>
    <w:rsid w:val="001303CA"/>
    <w:rsid w:val="00143DC2"/>
    <w:rsid w:val="001446AF"/>
    <w:rsid w:val="001579F9"/>
    <w:rsid w:val="001672F6"/>
    <w:rsid w:val="001733A2"/>
    <w:rsid w:val="00173EDA"/>
    <w:rsid w:val="00174B34"/>
    <w:rsid w:val="0018015C"/>
    <w:rsid w:val="001878C2"/>
    <w:rsid w:val="0019294E"/>
    <w:rsid w:val="001961AA"/>
    <w:rsid w:val="00196C04"/>
    <w:rsid w:val="001976D2"/>
    <w:rsid w:val="001A4CB6"/>
    <w:rsid w:val="001C25D1"/>
    <w:rsid w:val="001D2B45"/>
    <w:rsid w:val="001F0F77"/>
    <w:rsid w:val="0020703F"/>
    <w:rsid w:val="00222E9A"/>
    <w:rsid w:val="00232B8D"/>
    <w:rsid w:val="0023418F"/>
    <w:rsid w:val="00267D6B"/>
    <w:rsid w:val="00271FA9"/>
    <w:rsid w:val="002830D5"/>
    <w:rsid w:val="002A33E8"/>
    <w:rsid w:val="002B5DAC"/>
    <w:rsid w:val="00313895"/>
    <w:rsid w:val="00320D54"/>
    <w:rsid w:val="00322B45"/>
    <w:rsid w:val="003318C7"/>
    <w:rsid w:val="00334F4D"/>
    <w:rsid w:val="00335388"/>
    <w:rsid w:val="00405DC7"/>
    <w:rsid w:val="00435464"/>
    <w:rsid w:val="00437540"/>
    <w:rsid w:val="00494A4E"/>
    <w:rsid w:val="004D51DE"/>
    <w:rsid w:val="004E5334"/>
    <w:rsid w:val="004F0635"/>
    <w:rsid w:val="00500B47"/>
    <w:rsid w:val="00535E68"/>
    <w:rsid w:val="0055205B"/>
    <w:rsid w:val="0056123D"/>
    <w:rsid w:val="005632F4"/>
    <w:rsid w:val="00575107"/>
    <w:rsid w:val="00595A2B"/>
    <w:rsid w:val="00597F53"/>
    <w:rsid w:val="005A1B36"/>
    <w:rsid w:val="005A369C"/>
    <w:rsid w:val="005C43D3"/>
    <w:rsid w:val="005C5CA4"/>
    <w:rsid w:val="005C7A2F"/>
    <w:rsid w:val="005D6B42"/>
    <w:rsid w:val="005E361E"/>
    <w:rsid w:val="005E5727"/>
    <w:rsid w:val="005F59C5"/>
    <w:rsid w:val="006111F0"/>
    <w:rsid w:val="006121FB"/>
    <w:rsid w:val="0061247C"/>
    <w:rsid w:val="00613150"/>
    <w:rsid w:val="00615862"/>
    <w:rsid w:val="006313EE"/>
    <w:rsid w:val="006372C6"/>
    <w:rsid w:val="006574A3"/>
    <w:rsid w:val="006610E7"/>
    <w:rsid w:val="00663209"/>
    <w:rsid w:val="00687E7B"/>
    <w:rsid w:val="006B4B7A"/>
    <w:rsid w:val="006C0C77"/>
    <w:rsid w:val="006C1560"/>
    <w:rsid w:val="006D5ED1"/>
    <w:rsid w:val="006F3105"/>
    <w:rsid w:val="00702FB8"/>
    <w:rsid w:val="00736C92"/>
    <w:rsid w:val="007526A9"/>
    <w:rsid w:val="00757385"/>
    <w:rsid w:val="00770CD9"/>
    <w:rsid w:val="00771ED8"/>
    <w:rsid w:val="007826CD"/>
    <w:rsid w:val="007963FD"/>
    <w:rsid w:val="007E5285"/>
    <w:rsid w:val="007E5B1D"/>
    <w:rsid w:val="008021DB"/>
    <w:rsid w:val="00820955"/>
    <w:rsid w:val="00821626"/>
    <w:rsid w:val="00852543"/>
    <w:rsid w:val="008559B7"/>
    <w:rsid w:val="00855DE2"/>
    <w:rsid w:val="00871F30"/>
    <w:rsid w:val="00882370"/>
    <w:rsid w:val="00893AD0"/>
    <w:rsid w:val="00893C2C"/>
    <w:rsid w:val="008A3C08"/>
    <w:rsid w:val="008C1BF4"/>
    <w:rsid w:val="008D000A"/>
    <w:rsid w:val="008E5C75"/>
    <w:rsid w:val="008F12D6"/>
    <w:rsid w:val="008F22F1"/>
    <w:rsid w:val="00903801"/>
    <w:rsid w:val="00910792"/>
    <w:rsid w:val="009125D7"/>
    <w:rsid w:val="0092127D"/>
    <w:rsid w:val="0092751A"/>
    <w:rsid w:val="0095252B"/>
    <w:rsid w:val="00962FA9"/>
    <w:rsid w:val="009744EC"/>
    <w:rsid w:val="00975EFB"/>
    <w:rsid w:val="0099463D"/>
    <w:rsid w:val="009D0DEC"/>
    <w:rsid w:val="009E2C36"/>
    <w:rsid w:val="009F292D"/>
    <w:rsid w:val="00A02DC2"/>
    <w:rsid w:val="00A15AB9"/>
    <w:rsid w:val="00A24E8E"/>
    <w:rsid w:val="00A3612D"/>
    <w:rsid w:val="00A407FF"/>
    <w:rsid w:val="00A73127"/>
    <w:rsid w:val="00AA0772"/>
    <w:rsid w:val="00AB75B8"/>
    <w:rsid w:val="00AD08ED"/>
    <w:rsid w:val="00B007E5"/>
    <w:rsid w:val="00B40353"/>
    <w:rsid w:val="00B421A1"/>
    <w:rsid w:val="00B42D18"/>
    <w:rsid w:val="00B5192B"/>
    <w:rsid w:val="00B5472A"/>
    <w:rsid w:val="00B76653"/>
    <w:rsid w:val="00B8514D"/>
    <w:rsid w:val="00B92C3E"/>
    <w:rsid w:val="00B94F42"/>
    <w:rsid w:val="00B97516"/>
    <w:rsid w:val="00BE4BBA"/>
    <w:rsid w:val="00BE6F7B"/>
    <w:rsid w:val="00C06E77"/>
    <w:rsid w:val="00C31898"/>
    <w:rsid w:val="00C35E64"/>
    <w:rsid w:val="00C41E60"/>
    <w:rsid w:val="00C43CC6"/>
    <w:rsid w:val="00C63B97"/>
    <w:rsid w:val="00C70C6F"/>
    <w:rsid w:val="00C8591E"/>
    <w:rsid w:val="00C871D8"/>
    <w:rsid w:val="00C91C8E"/>
    <w:rsid w:val="00C93E67"/>
    <w:rsid w:val="00CB3DD5"/>
    <w:rsid w:val="00CC63EC"/>
    <w:rsid w:val="00CE54A5"/>
    <w:rsid w:val="00D0011B"/>
    <w:rsid w:val="00D04B9F"/>
    <w:rsid w:val="00D36B27"/>
    <w:rsid w:val="00D37071"/>
    <w:rsid w:val="00D57C35"/>
    <w:rsid w:val="00D734CA"/>
    <w:rsid w:val="00D91290"/>
    <w:rsid w:val="00D93E98"/>
    <w:rsid w:val="00DA4733"/>
    <w:rsid w:val="00DB14A2"/>
    <w:rsid w:val="00DB6616"/>
    <w:rsid w:val="00DC3DEE"/>
    <w:rsid w:val="00DD0AA6"/>
    <w:rsid w:val="00DD0E6B"/>
    <w:rsid w:val="00DE0550"/>
    <w:rsid w:val="00DF29B4"/>
    <w:rsid w:val="00E0342B"/>
    <w:rsid w:val="00E144D5"/>
    <w:rsid w:val="00E20DD8"/>
    <w:rsid w:val="00E24A8D"/>
    <w:rsid w:val="00E31445"/>
    <w:rsid w:val="00E36C6D"/>
    <w:rsid w:val="00E446D9"/>
    <w:rsid w:val="00E63551"/>
    <w:rsid w:val="00E711BD"/>
    <w:rsid w:val="00E75E05"/>
    <w:rsid w:val="00E8050F"/>
    <w:rsid w:val="00E90D12"/>
    <w:rsid w:val="00E94A03"/>
    <w:rsid w:val="00EA18B7"/>
    <w:rsid w:val="00EA2614"/>
    <w:rsid w:val="00EB4439"/>
    <w:rsid w:val="00EC1E3B"/>
    <w:rsid w:val="00EC70AE"/>
    <w:rsid w:val="00ED41B3"/>
    <w:rsid w:val="00ED6256"/>
    <w:rsid w:val="00EE77FB"/>
    <w:rsid w:val="00EF355E"/>
    <w:rsid w:val="00EF6442"/>
    <w:rsid w:val="00F17FD4"/>
    <w:rsid w:val="00F2068F"/>
    <w:rsid w:val="00F310AC"/>
    <w:rsid w:val="00F33394"/>
    <w:rsid w:val="00F350B5"/>
    <w:rsid w:val="00F459C3"/>
    <w:rsid w:val="00F57247"/>
    <w:rsid w:val="00F64AE2"/>
    <w:rsid w:val="00F93C81"/>
    <w:rsid w:val="00F96499"/>
    <w:rsid w:val="00FB260A"/>
    <w:rsid w:val="00FD2C23"/>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link w:val="FootnoteText"/>
    <w:uiPriority w:val="99"/>
    <w:semiHidden/>
    <w:rsid w:val="009744EC"/>
    <w:rPr>
      <w:sz w:val="20"/>
      <w:szCs w:val="20"/>
    </w:rPr>
  </w:style>
  <w:style w:type="character" w:styleId="FootnoteReference">
    <w:name w:val="footnote reference"/>
    <w:uiPriority w:val="99"/>
    <w:semiHidden/>
    <w:unhideWhenUsed/>
    <w:rsid w:val="009744EC"/>
    <w:rPr>
      <w:vertAlign w:val="superscript"/>
    </w:rPr>
  </w:style>
  <w:style w:type="paragraph" w:styleId="NoSpacing">
    <w:name w:val="No Spacing"/>
    <w:uiPriority w:val="1"/>
    <w:qFormat/>
    <w:rsid w:val="00222E9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link w:val="FootnoteText"/>
    <w:uiPriority w:val="99"/>
    <w:semiHidden/>
    <w:rsid w:val="009744EC"/>
    <w:rPr>
      <w:sz w:val="20"/>
      <w:szCs w:val="20"/>
    </w:rPr>
  </w:style>
  <w:style w:type="character" w:styleId="FootnoteReference">
    <w:name w:val="footnote reference"/>
    <w:uiPriority w:val="99"/>
    <w:semiHidden/>
    <w:unhideWhenUsed/>
    <w:rsid w:val="009744EC"/>
    <w:rPr>
      <w:vertAlign w:val="superscript"/>
    </w:rPr>
  </w:style>
  <w:style w:type="paragraph" w:styleId="NoSpacing">
    <w:name w:val="No Spacing"/>
    <w:uiPriority w:val="1"/>
    <w:qFormat/>
    <w:rsid w:val="00222E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217">
      <w:bodyDiv w:val="1"/>
      <w:marLeft w:val="0"/>
      <w:marRight w:val="0"/>
      <w:marTop w:val="0"/>
      <w:marBottom w:val="0"/>
      <w:divBdr>
        <w:top w:val="none" w:sz="0" w:space="0" w:color="auto"/>
        <w:left w:val="none" w:sz="0" w:space="0" w:color="auto"/>
        <w:bottom w:val="none" w:sz="0" w:space="0" w:color="auto"/>
        <w:right w:val="none" w:sz="0" w:space="0" w:color="auto"/>
      </w:divBdr>
    </w:div>
    <w:div w:id="16133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A973-EE87-4B37-AF3B-2EE0CA08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Masterlark, Timothy L.</cp:lastModifiedBy>
  <cp:revision>2</cp:revision>
  <dcterms:created xsi:type="dcterms:W3CDTF">2015-08-22T22:55:00Z</dcterms:created>
  <dcterms:modified xsi:type="dcterms:W3CDTF">2015-08-22T22:55:00Z</dcterms:modified>
</cp:coreProperties>
</file>